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852B" w14:textId="69197AFF" w:rsidR="002501CB" w:rsidRPr="0015409F" w:rsidRDefault="0015409F" w:rsidP="00F828A6">
      <w:pPr>
        <w:pStyle w:val="FormulatENavySubhead"/>
        <w:spacing w:after="120"/>
        <w:rPr>
          <w:rFonts w:ascii="Roboto" w:hAnsi="Roboto"/>
          <w:b/>
          <w:bCs/>
        </w:rPr>
      </w:pPr>
      <w:r w:rsidRPr="0015409F">
        <w:rPr>
          <w:rFonts w:ascii="Roboto" w:hAnsi="Roboto"/>
          <w:b/>
          <w:bCs/>
          <w:noProof/>
        </w:rPr>
        <w:drawing>
          <wp:anchor distT="152400" distB="152400" distL="152400" distR="152400" simplePos="0" relativeHeight="251658240" behindDoc="0" locked="0" layoutInCell="1" allowOverlap="1" wp14:anchorId="4AC19EB6" wp14:editId="4B09EA1A">
            <wp:simplePos x="0" y="0"/>
            <wp:positionH relativeFrom="margin">
              <wp:posOffset>-7620</wp:posOffset>
            </wp:positionH>
            <wp:positionV relativeFrom="page">
              <wp:posOffset>279400</wp:posOffset>
            </wp:positionV>
            <wp:extent cx="6734810" cy="4690745"/>
            <wp:effectExtent l="0" t="0" r="8890" b="0"/>
            <wp:wrapTopAndBottom distT="152400" distB="152400"/>
            <wp:docPr id="1073741826" name="officeArt object" descr="Electric Racing Vehicle"/>
            <wp:cNvGraphicFramePr/>
            <a:graphic xmlns:a="http://schemas.openxmlformats.org/drawingml/2006/main">
              <a:graphicData uri="http://schemas.openxmlformats.org/drawingml/2006/picture">
                <pic:pic xmlns:pic="http://schemas.openxmlformats.org/drawingml/2006/picture">
                  <pic:nvPicPr>
                    <pic:cNvPr id="1073741826" name="officeArt object" descr="Electric Racing Vehic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810" cy="4690745"/>
                    </a:xfrm>
                    <a:prstGeom prst="rect">
                      <a:avLst/>
                    </a:prstGeom>
                    <a:ln w="12700" cap="flat">
                      <a:noFill/>
                      <a:miter lim="400000"/>
                    </a:ln>
                    <a:effectLst/>
                  </pic:spPr>
                </pic:pic>
              </a:graphicData>
            </a:graphic>
          </wp:anchor>
        </w:drawing>
      </w:r>
      <w:r w:rsidRPr="0015409F">
        <w:rPr>
          <w:rFonts w:ascii="Roboto" w:hAnsi="Roboto"/>
          <w:b/>
          <w:bCs/>
        </w:rPr>
        <w:t>How to use this module:</w:t>
      </w:r>
      <w:r w:rsidRPr="0015409F">
        <w:rPr>
          <w:rFonts w:ascii="Roboto" w:hAnsi="Roboto"/>
          <w:b/>
          <w:bCs/>
          <w:noProof/>
        </w:rPr>
        <mc:AlternateContent>
          <mc:Choice Requires="wps">
            <w:drawing>
              <wp:anchor distT="152400" distB="152400" distL="152400" distR="152400" simplePos="0" relativeHeight="251658241" behindDoc="0" locked="0" layoutInCell="1" allowOverlap="1" wp14:anchorId="7118900C" wp14:editId="565B0C27">
                <wp:simplePos x="0" y="0"/>
                <wp:positionH relativeFrom="margin">
                  <wp:posOffset>-6349</wp:posOffset>
                </wp:positionH>
                <wp:positionV relativeFrom="line">
                  <wp:posOffset>2853266</wp:posOffset>
                </wp:positionV>
                <wp:extent cx="6735035" cy="1701867"/>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6735035" cy="1701867"/>
                        </a:xfrm>
                        <a:prstGeom prst="rect">
                          <a:avLst/>
                        </a:prstGeom>
                        <a:solidFill>
                          <a:srgbClr val="1D3E71"/>
                        </a:solidFill>
                        <a:ln w="12700" cap="flat">
                          <a:noFill/>
                          <a:miter lim="4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_x0000_s1026" style="visibility:visible;position:absolute;margin-left:-0.5pt;margin-top:224.7pt;width:530.3pt;height:134.0pt;z-index:251660288;mso-position-horizontal:absolute;mso-position-horizontal-relative:margin;mso-position-vertical:absolute;mso-position-vertical-relative:line;mso-wrap-distance-left:12.0pt;mso-wrap-distance-top:12.0pt;mso-wrap-distance-right:12.0pt;mso-wrap-distance-bottom:12.0pt;">
                <v:fill type="solid" color="#1D3E71" opacity="100.0%"/>
                <v:stroke on="f" weight="1.0pt" linestyle="single" miterlimit="400.0%" joinstyle="miter" endcap="flat" dashstyle="solid" startarrow="none" startarrowwidth="medium" startarrowlength="medium" endarrow="none" endarrowwidth="medium" endarrowlength="medium"/>
                <w10:wrap type="topAndBottom" side="bothSides" anchorx="margin"/>
              </v:rect>
            </w:pict>
          </mc:Fallback>
        </mc:AlternateContent>
      </w:r>
    </w:p>
    <w:p w14:paraId="6B41CD3D" w14:textId="6AE9BDA2" w:rsidR="002501CB" w:rsidRPr="0015409F" w:rsidRDefault="00277070" w:rsidP="0015409F">
      <w:pPr>
        <w:pStyle w:val="CoverPgBody"/>
        <w:spacing w:after="120"/>
      </w:pPr>
      <w:r w:rsidRPr="0015409F">
        <w:t>These</w:t>
      </w:r>
      <w:r w:rsidRPr="0015409F">
        <w:rPr>
          <w:sz w:val="24"/>
          <w:szCs w:val="24"/>
        </w:rPr>
        <w:t xml:space="preserve"> </w:t>
      </w:r>
      <w:r w:rsidRPr="0015409F">
        <w:t>modules are designed to build upon each other, culminating in a final activity. Resources like handouts, assessments, and web links are provided, but you are encouraged to find additional materials. Example curriculum alignments for Ohio Learning Standards and NGSS are included; use the provided links to explore and select the most relevant standards for your needs.</w:t>
      </w:r>
    </w:p>
    <w:p w14:paraId="29582071" w14:textId="77777777" w:rsidR="0015409F" w:rsidRDefault="00277070" w:rsidP="0015409F">
      <w:pPr>
        <w:pStyle w:val="CoverPgBody"/>
        <w:spacing w:after="120"/>
        <w:rPr>
          <w:sz w:val="24"/>
          <w:szCs w:val="24"/>
        </w:rPr>
      </w:pPr>
      <w:r w:rsidRPr="0015409F">
        <w:t>Some modules may require equipment purchases. Recommendations are provided, but these are not endorsements. Conduct your own research before purchasing or using any external resources.</w:t>
      </w:r>
      <w:r w:rsidRPr="0015409F">
        <w:rPr>
          <w:sz w:val="24"/>
          <w:szCs w:val="24"/>
        </w:rPr>
        <w:t xml:space="preserve"> </w:t>
      </w:r>
    </w:p>
    <w:p w14:paraId="23CCFC34" w14:textId="11906E2B" w:rsidR="002501CB" w:rsidRPr="0015409F" w:rsidRDefault="00277070" w:rsidP="0015409F">
      <w:pPr>
        <w:pStyle w:val="CoverPgBody"/>
        <w:spacing w:after="120"/>
        <w:rPr>
          <w:rFonts w:ascii="Roboto" w:hAnsi="Roboto"/>
          <w:sz w:val="18"/>
          <w:szCs w:val="18"/>
        </w:rPr>
        <w:sectPr w:rsidR="002501CB" w:rsidRPr="0015409F">
          <w:headerReference w:type="default" r:id="rId11"/>
          <w:footerReference w:type="default" r:id="rId12"/>
          <w:pgSz w:w="12240" w:h="15840"/>
          <w:pgMar w:top="3240" w:right="936" w:bottom="1800" w:left="936" w:header="360" w:footer="360" w:gutter="0"/>
          <w:cols w:space="720"/>
        </w:sectPr>
      </w:pPr>
      <w:r w:rsidRPr="0015409F">
        <w:rPr>
          <w:rFonts w:ascii="Roboto" w:hAnsi="Roboto"/>
          <w:b/>
          <w:bCs/>
          <w:sz w:val="18"/>
          <w:szCs w:val="18"/>
        </w:rPr>
        <w:t>LIABILITY RELEASE:</w:t>
      </w:r>
      <w:r w:rsidRPr="0015409F">
        <w:rPr>
          <w:rFonts w:ascii="Roboto" w:hAnsi="Roboto"/>
          <w:sz w:val="18"/>
          <w:szCs w:val="18"/>
        </w:rPr>
        <w:t xml:space="preserve"> This curriculum is provided "as is," without warranties. Partnership for Innovation in Education (PIE) is not </w:t>
      </w:r>
      <w:r w:rsidR="00F828A6" w:rsidRPr="0015409F">
        <w:rPr>
          <w:rFonts w:ascii="Roboto" w:hAnsi="Roboto"/>
          <w:b/>
          <w:bCs/>
          <w:noProof/>
        </w:rPr>
        <mc:AlternateContent>
          <mc:Choice Requires="wps">
            <w:drawing>
              <wp:anchor distT="152400" distB="152400" distL="152400" distR="152400" simplePos="0" relativeHeight="251658242" behindDoc="0" locked="0" layoutInCell="1" allowOverlap="1" wp14:anchorId="7DEE19D8" wp14:editId="18432E76">
                <wp:simplePos x="0" y="0"/>
                <wp:positionH relativeFrom="margin">
                  <wp:posOffset>292735</wp:posOffset>
                </wp:positionH>
                <wp:positionV relativeFrom="line">
                  <wp:posOffset>965835</wp:posOffset>
                </wp:positionV>
                <wp:extent cx="4433570" cy="1193800"/>
                <wp:effectExtent l="0" t="0" r="0" b="0"/>
                <wp:wrapTopAndBottom distT="152400" distB="152400"/>
                <wp:docPr id="1073741828" name="officeArt object" descr="MODULE 1:…"/>
                <wp:cNvGraphicFramePr/>
                <a:graphic xmlns:a="http://schemas.openxmlformats.org/drawingml/2006/main">
                  <a:graphicData uri="http://schemas.microsoft.com/office/word/2010/wordprocessingShape">
                    <wps:wsp>
                      <wps:cNvSpPr txBox="1"/>
                      <wps:spPr>
                        <a:xfrm>
                          <a:off x="0" y="0"/>
                          <a:ext cx="4433570" cy="1193800"/>
                        </a:xfrm>
                        <a:prstGeom prst="rect">
                          <a:avLst/>
                        </a:prstGeom>
                        <a:noFill/>
                        <a:ln w="12700" cap="flat">
                          <a:noFill/>
                          <a:miter lim="400000"/>
                        </a:ln>
                        <a:effectLst/>
                      </wps:spPr>
                      <wps:txbx>
                        <w:txbxContent>
                          <w:p w14:paraId="33121C2D" w14:textId="18B13EFC" w:rsidR="002501CB" w:rsidRDefault="00277070">
                            <w:pPr>
                              <w:pStyle w:val="Title"/>
                              <w:rPr>
                                <w:b/>
                                <w:bCs/>
                              </w:rPr>
                            </w:pPr>
                            <w:r>
                              <w:rPr>
                                <w:b/>
                                <w:bCs/>
                              </w:rPr>
                              <w:t xml:space="preserve">MODULE </w:t>
                            </w:r>
                            <w:r w:rsidR="00A43028">
                              <w:rPr>
                                <w:b/>
                                <w:bCs/>
                              </w:rPr>
                              <w:t>7</w:t>
                            </w:r>
                            <w:r>
                              <w:rPr>
                                <w:b/>
                                <w:bCs/>
                              </w:rPr>
                              <w:t xml:space="preserve">: </w:t>
                            </w:r>
                          </w:p>
                          <w:p w14:paraId="31286AD7" w14:textId="2526A405" w:rsidR="002501CB" w:rsidRDefault="00A43028" w:rsidP="00A43028">
                            <w:pPr>
                              <w:pStyle w:val="Title"/>
                            </w:pPr>
                            <w:r w:rsidRPr="00A43028">
                              <w:rPr>
                                <w:lang w:val="en-US"/>
                              </w:rPr>
                              <w:t>Charging Infrastructure</w:t>
                            </w:r>
                          </w:p>
                        </w:txbxContent>
                      </wps:txbx>
                      <wps:bodyPr wrap="square" lIns="50800" tIns="50800" rIns="50800" bIns="50800" numCol="1" anchor="t">
                        <a:noAutofit/>
                      </wps:bodyPr>
                    </wps:wsp>
                  </a:graphicData>
                </a:graphic>
              </wp:anchor>
            </w:drawing>
          </mc:Choice>
          <mc:Fallback>
            <w:pict>
              <v:shapetype w14:anchorId="7DEE19D8" id="_x0000_t202" coordsize="21600,21600" o:spt="202" path="m,l,21600r21600,l21600,xe">
                <v:stroke joinstyle="miter"/>
                <v:path gradientshapeok="t" o:connecttype="rect"/>
              </v:shapetype>
              <v:shape id="officeArt object" o:spid="_x0000_s1026" type="#_x0000_t202" alt="MODULE 1:…" style="position:absolute;margin-left:23.05pt;margin-top:76.05pt;width:349.1pt;height:94pt;z-index:25165824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vGwgEAAHsDAAAOAAAAZHJzL2Uyb0RvYy54bWysU8GO0zAQvSPxD5bvNEm7yy5R0xWwWoSE&#10;AGnhA1zHbizZHuNxm/TvGbvdNoIbIgfH45m8mff8sn6YnGUHFdGA73izqDlTXkJv/K7jP388vbnn&#10;DJPwvbDgVcePCvnD5vWr9RhatYQBbK8iIxCP7Rg6PqQU2qpCOSgncAFBeUpqiE4kCuOu6qMYCd3Z&#10;alnXb6sRYh8iSIVIp4+nJN8UfK2VTN+0RpWY7TjNlsoay7rNa7VZi3YXRRiMPI8h/mEKJ4ynpheo&#10;R5EE20fzF5QzMgKCTgsJrgKtjVSFA7Fp6j/YPA8iqMKFxMFwkQn/H6z8engO3yNL0weY6AKzIGPA&#10;Fukw85l0dPlNkzLKk4THi2xqSkzS4c3NanV7RylJuaZ5t7qvi7DV9fMQMX1S4FjedDzSvRS5xOEL&#10;JmpJpS8luZuHJ2NtuRvr2UioyzvCZFKQRbQVp49nVc4kspE1jqap85N5EKj1GU4VI5w7XdnlXZq2&#10;05nyFvojKTGSGTqOv/YiKs7sZ09q39aZEkvzIM6D7Tzwe/cRyG8NZ8LLAchuLwO/3yfQpjDO3U8t&#10;adIc0A2Xmc9uzBaax6Xq+s9sfgMAAP//AwBQSwMEFAAGAAgAAAAhAB6/McviAAAACgEAAA8AAABk&#10;cnMvZG93bnJldi54bWxMj01PwzAMhu9I/IfISNxY2q10UJpOCAkB0g5sYwJuWWPajsapmqzr/j3m&#10;BDd/PHr9OF+MthUD9r5xpCCeRCCQSmcaqhS8bR6vbkD4oMno1hEqOKGHRXF+luvMuCOtcFiHSnAI&#10;+UwrqEPoMil9WaPVfuI6JN59ud7qwG1fSdPrI4fbVk6jKJVWN8QXat3hQ43l9/pgFaTD7f5Dmu37&#10;60pvly/NZ/P8tD8pdXkx3t+BCDiGPxh+9VkdCnbauQMZL1oFSRozyfPrKRcMzJNkBmKnYJZEMcgi&#10;l/9fKH4AAAD//wMAUEsBAi0AFAAGAAgAAAAhALaDOJL+AAAA4QEAABMAAAAAAAAAAAAAAAAAAAAA&#10;AFtDb250ZW50X1R5cGVzXS54bWxQSwECLQAUAAYACAAAACEAOP0h/9YAAACUAQAACwAAAAAAAAAA&#10;AAAAAAAvAQAAX3JlbHMvLnJlbHNQSwECLQAUAAYACAAAACEA9IWLxsIBAAB7AwAADgAAAAAAAAAA&#10;AAAAAAAuAgAAZHJzL2Uyb0RvYy54bWxQSwECLQAUAAYACAAAACEAHr8xy+IAAAAKAQAADwAAAAAA&#10;AAAAAAAAAAAcBAAAZHJzL2Rvd25yZXYueG1sUEsFBgAAAAAEAAQA8wAAACsFAAAAAA==&#10;" filled="f" stroked="f" strokeweight="1pt">
                <v:stroke miterlimit="4"/>
                <v:textbox inset="4pt,4pt,4pt,4pt">
                  <w:txbxContent>
                    <w:p w14:paraId="33121C2D" w14:textId="18B13EFC" w:rsidR="002501CB" w:rsidRDefault="00277070">
                      <w:pPr>
                        <w:pStyle w:val="Title"/>
                        <w:rPr>
                          <w:b/>
                          <w:bCs/>
                        </w:rPr>
                      </w:pPr>
                      <w:r>
                        <w:rPr>
                          <w:b/>
                          <w:bCs/>
                        </w:rPr>
                        <w:t xml:space="preserve">MODULE </w:t>
                      </w:r>
                      <w:r w:rsidR="00A43028">
                        <w:rPr>
                          <w:b/>
                          <w:bCs/>
                        </w:rPr>
                        <w:t>7</w:t>
                      </w:r>
                      <w:r>
                        <w:rPr>
                          <w:b/>
                          <w:bCs/>
                        </w:rPr>
                        <w:t xml:space="preserve">: </w:t>
                      </w:r>
                    </w:p>
                    <w:p w14:paraId="31286AD7" w14:textId="2526A405" w:rsidR="002501CB" w:rsidRDefault="00A43028" w:rsidP="00A43028">
                      <w:pPr>
                        <w:pStyle w:val="Title"/>
                      </w:pPr>
                      <w:r w:rsidRPr="00A43028">
                        <w:rPr>
                          <w:lang w:val="en-US"/>
                        </w:rPr>
                        <w:t>Charging Infrastructure</w:t>
                      </w:r>
                    </w:p>
                  </w:txbxContent>
                </v:textbox>
                <w10:wrap type="topAndBottom" anchorx="margin" anchory="line"/>
              </v:shape>
            </w:pict>
          </mc:Fallback>
        </mc:AlternateContent>
      </w:r>
      <w:r w:rsidRPr="0015409F">
        <w:rPr>
          <w:rFonts w:ascii="Roboto" w:hAnsi="Roboto"/>
          <w:sz w:val="18"/>
          <w:szCs w:val="18"/>
        </w:rPr>
        <w:t xml:space="preserve">liable for any </w:t>
      </w:r>
      <w:proofErr w:type="gramStart"/>
      <w:r w:rsidRPr="0015409F">
        <w:rPr>
          <w:rFonts w:ascii="Roboto" w:hAnsi="Roboto"/>
          <w:sz w:val="18"/>
          <w:szCs w:val="18"/>
        </w:rPr>
        <w:t>damages</w:t>
      </w:r>
      <w:proofErr w:type="gramEnd"/>
      <w:r w:rsidRPr="0015409F">
        <w:rPr>
          <w:rFonts w:ascii="Roboto" w:hAnsi="Roboto"/>
          <w:sz w:val="18"/>
          <w:szCs w:val="18"/>
        </w:rPr>
        <w:t xml:space="preserve"> arising from its use, including equipment purchases or reliance on external resources.</w:t>
      </w:r>
    </w:p>
    <w:p w14:paraId="09F41FA6" w14:textId="432A3D91" w:rsidR="002501CB" w:rsidRPr="004D1C3A" w:rsidRDefault="00A43028" w:rsidP="00F96A30">
      <w:pPr>
        <w:pStyle w:val="FormulatENavySubhead"/>
        <w:spacing w:after="120"/>
        <w:rPr>
          <w:rFonts w:asciiTheme="majorHAnsi" w:hAnsiTheme="majorHAnsi"/>
          <w:b/>
          <w:bCs/>
          <w:sz w:val="30"/>
          <w:szCs w:val="30"/>
        </w:rPr>
      </w:pPr>
      <w:r w:rsidRPr="004D1C3A">
        <w:rPr>
          <w:rFonts w:asciiTheme="majorHAnsi" w:hAnsiTheme="majorHAnsi"/>
          <w:b/>
          <w:bCs/>
          <w:sz w:val="30"/>
          <w:szCs w:val="30"/>
        </w:rPr>
        <w:lastRenderedPageBreak/>
        <w:t xml:space="preserve">MODULE OVERVIEW: </w:t>
      </w:r>
    </w:p>
    <w:p w14:paraId="6353ABF2" w14:textId="12864DFA" w:rsidR="00A43028" w:rsidRPr="00F96A30" w:rsidRDefault="00A43028" w:rsidP="00BA2E75">
      <w:pPr>
        <w:pStyle w:val="NoSpacing"/>
        <w:rPr>
          <w:rFonts w:ascii="Roboto" w:hAnsi="Roboto"/>
        </w:rPr>
      </w:pPr>
      <w:r w:rsidRPr="00F96A30">
        <w:rPr>
          <w:rFonts w:ascii="Roboto" w:hAnsi="Roboto"/>
        </w:rPr>
        <w:t>This module explores the charging infrastructure for electric vehicles (EVs) and its integration with the power grid. It covers the different levels of EV charging, from standard household outlets to DC fast charging, and examines real-world charging station examples. The module also delves into the concept of the smart grid and smart charging technologies, discussing how these can enhance efficiency and cost-effectiveness. Furthermore, it addresses vehicle-to-grid (V2G) technology, highlighting its potential benefits and challenges. Finally, the module analyzes the impact of widespread EV adoption on the power grid, exploring challenges and potential solutions for seamless integration.</w:t>
      </w:r>
    </w:p>
    <w:p w14:paraId="3A578FA1" w14:textId="77777777" w:rsidR="002501CB" w:rsidRDefault="002501CB">
      <w:pPr>
        <w:pStyle w:val="FormulatENavySubhead"/>
      </w:pPr>
    </w:p>
    <w:p w14:paraId="4C2DD919" w14:textId="75EE2AAA" w:rsidR="002501CB" w:rsidRPr="004D1C3A" w:rsidRDefault="00A43028" w:rsidP="00F96A30">
      <w:pPr>
        <w:pStyle w:val="FormulatENavySubhead"/>
        <w:spacing w:after="120"/>
        <w:rPr>
          <w:rFonts w:asciiTheme="majorHAnsi" w:hAnsiTheme="majorHAnsi"/>
          <w:b/>
          <w:bCs/>
          <w:sz w:val="30"/>
          <w:szCs w:val="30"/>
        </w:rPr>
      </w:pPr>
      <w:r w:rsidRPr="004D1C3A">
        <w:rPr>
          <w:rFonts w:asciiTheme="majorHAnsi" w:hAnsiTheme="majorHAnsi"/>
          <w:b/>
          <w:bCs/>
          <w:sz w:val="30"/>
          <w:szCs w:val="30"/>
        </w:rPr>
        <w:t>M</w:t>
      </w:r>
      <w:r w:rsidR="004D1C3A" w:rsidRPr="004D1C3A">
        <w:rPr>
          <w:rFonts w:asciiTheme="majorHAnsi" w:hAnsiTheme="majorHAnsi"/>
          <w:b/>
          <w:bCs/>
          <w:sz w:val="30"/>
          <w:szCs w:val="30"/>
        </w:rPr>
        <w:t>AIN</w:t>
      </w:r>
      <w:r w:rsidRPr="004D1C3A">
        <w:rPr>
          <w:rFonts w:asciiTheme="majorHAnsi" w:hAnsiTheme="majorHAnsi"/>
          <w:b/>
          <w:bCs/>
          <w:sz w:val="30"/>
          <w:szCs w:val="30"/>
        </w:rPr>
        <w:t xml:space="preserve"> LEARNING OBJECTIVES:</w:t>
      </w:r>
    </w:p>
    <w:p w14:paraId="7C947A35" w14:textId="77777777" w:rsidR="00A43028" w:rsidRPr="004D1C3A" w:rsidRDefault="00A43028" w:rsidP="001B1EF6">
      <w:pPr>
        <w:pStyle w:val="FormulatEBody"/>
        <w:numPr>
          <w:ilvl w:val="0"/>
          <w:numId w:val="55"/>
        </w:numPr>
        <w:spacing w:after="120"/>
        <w:rPr>
          <w:i/>
          <w:iCs/>
          <w:sz w:val="24"/>
          <w:szCs w:val="24"/>
        </w:rPr>
      </w:pPr>
      <w:r w:rsidRPr="004D1C3A">
        <w:rPr>
          <w:i/>
          <w:iCs/>
          <w:sz w:val="24"/>
          <w:szCs w:val="24"/>
        </w:rPr>
        <w:t>Students will be able to differentiate between various levels of EV charging (Level 1, Level 2, and DC Fast Charging) based on their characteristics and typical applications.</w:t>
      </w:r>
    </w:p>
    <w:p w14:paraId="6721312C" w14:textId="77777777" w:rsidR="00A43028" w:rsidRPr="004D1C3A" w:rsidRDefault="00A43028" w:rsidP="001B1EF6">
      <w:pPr>
        <w:pStyle w:val="FormulatEBody"/>
        <w:numPr>
          <w:ilvl w:val="0"/>
          <w:numId w:val="55"/>
        </w:numPr>
        <w:spacing w:after="120"/>
        <w:rPr>
          <w:i/>
          <w:iCs/>
          <w:sz w:val="24"/>
          <w:szCs w:val="24"/>
        </w:rPr>
      </w:pPr>
      <w:r w:rsidRPr="004D1C3A">
        <w:rPr>
          <w:i/>
          <w:iCs/>
          <w:sz w:val="24"/>
          <w:szCs w:val="24"/>
        </w:rPr>
        <w:t>Students will be able to explain the core concepts of the smart grid, smart charging, and vehicle-to-grid (V2G) technology, and articulate their potential benefits and challenges for both EV owners and the power grid.</w:t>
      </w:r>
    </w:p>
    <w:p w14:paraId="7474F1E1" w14:textId="7F6850CD" w:rsidR="00A43028" w:rsidRPr="004D1C3A" w:rsidRDefault="00A43028" w:rsidP="001B1EF6">
      <w:pPr>
        <w:pStyle w:val="FormulatEBody"/>
        <w:numPr>
          <w:ilvl w:val="0"/>
          <w:numId w:val="55"/>
        </w:numPr>
        <w:spacing w:after="120"/>
        <w:rPr>
          <w:i/>
          <w:iCs/>
          <w:sz w:val="24"/>
          <w:szCs w:val="24"/>
        </w:rPr>
      </w:pPr>
      <w:r w:rsidRPr="004D1C3A">
        <w:rPr>
          <w:i/>
          <w:iCs/>
          <w:sz w:val="24"/>
          <w:szCs w:val="24"/>
        </w:rPr>
        <w:t>Students will be able to analyze the potential impacts of widespread electric vehicle adoption on the existing power grid infrastructure and propose potential solutions for successful integration.</w:t>
      </w:r>
    </w:p>
    <w:p w14:paraId="15EE641C" w14:textId="77777777" w:rsidR="002501CB" w:rsidRDefault="002501CB">
      <w:pPr>
        <w:pStyle w:val="FormulatENavySubhead"/>
      </w:pPr>
    </w:p>
    <w:p w14:paraId="75833958" w14:textId="02DBBD89" w:rsidR="002501CB" w:rsidRPr="004D1C3A" w:rsidRDefault="00A43028">
      <w:pPr>
        <w:pStyle w:val="FormulatENavySubhead"/>
        <w:rPr>
          <w:rFonts w:asciiTheme="majorHAnsi" w:hAnsiTheme="majorHAnsi"/>
          <w:b/>
          <w:bCs/>
          <w:sz w:val="30"/>
          <w:szCs w:val="30"/>
        </w:rPr>
      </w:pPr>
      <w:r w:rsidRPr="004D1C3A">
        <w:rPr>
          <w:rFonts w:asciiTheme="majorHAnsi" w:hAnsiTheme="majorHAnsi"/>
          <w:b/>
          <w:bCs/>
          <w:sz w:val="30"/>
          <w:szCs w:val="30"/>
        </w:rPr>
        <w:t>CURRICULUM ALIGNMENT</w:t>
      </w:r>
    </w:p>
    <w:p w14:paraId="002A11BC" w14:textId="77777777" w:rsidR="004D1C3A" w:rsidRPr="004D1C3A" w:rsidRDefault="004D1C3A" w:rsidP="004D1C3A">
      <w:pPr>
        <w:spacing w:before="240" w:after="120"/>
        <w:rPr>
          <w:rFonts w:ascii="Roboto" w:hAnsi="Roboto"/>
          <w:b/>
          <w:bCs/>
          <w:i/>
          <w:iCs/>
          <w:color w:val="0070C0"/>
        </w:rPr>
      </w:pPr>
      <w:hyperlink r:id="rId13" w:history="1">
        <w:r w:rsidRPr="004D1C3A">
          <w:rPr>
            <w:rStyle w:val="Hyperlink"/>
            <w:rFonts w:ascii="Roboto" w:hAnsi="Roboto"/>
            <w:b/>
            <w:bCs/>
            <w:i/>
            <w:iCs/>
            <w:color w:val="0070C0"/>
          </w:rPr>
          <w:t>Ohio Learning Standards</w:t>
        </w:r>
      </w:hyperlink>
    </w:p>
    <w:p w14:paraId="338B5708" w14:textId="77777777" w:rsidR="00A43028" w:rsidRPr="004D1C3A" w:rsidRDefault="00A43028" w:rsidP="001B1EF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eastAsia="Aptos" w:hAnsi="Roboto"/>
          <w:kern w:val="2"/>
          <w:bdr w:val="none" w:sz="0" w:space="0" w:color="auto"/>
          <w14:ligatures w14:val="standardContextual"/>
        </w:rPr>
      </w:pPr>
      <w:r w:rsidRPr="004D1C3A">
        <w:rPr>
          <w:rFonts w:ascii="Roboto" w:eastAsia="Aptos" w:hAnsi="Roboto"/>
          <w:kern w:val="2"/>
          <w:bdr w:val="none" w:sz="0" w:space="0" w:color="auto"/>
          <w14:ligatures w14:val="standardContextual"/>
        </w:rPr>
        <w:t xml:space="preserve">PS.ETS.1: Analyze and interpret data to determine the relationships </w:t>
      </w:r>
      <w:proofErr w:type="gramStart"/>
      <w:r w:rsidRPr="004D1C3A">
        <w:rPr>
          <w:rFonts w:ascii="Roboto" w:eastAsia="Aptos" w:hAnsi="Roboto"/>
          <w:kern w:val="2"/>
          <w:bdr w:val="none" w:sz="0" w:space="0" w:color="auto"/>
          <w14:ligatures w14:val="standardContextual"/>
        </w:rPr>
        <w:t>among</w:t>
      </w:r>
      <w:proofErr w:type="gramEnd"/>
      <w:r w:rsidRPr="004D1C3A">
        <w:rPr>
          <w:rFonts w:ascii="Roboto" w:eastAsia="Aptos" w:hAnsi="Roboto"/>
          <w:kern w:val="2"/>
          <w:bdr w:val="none" w:sz="0" w:space="0" w:color="auto"/>
          <w14:ligatures w14:val="standardContextual"/>
        </w:rPr>
        <w:t xml:space="preserve"> force, mass, and acceleration.</w:t>
      </w:r>
    </w:p>
    <w:p w14:paraId="0396AEDE" w14:textId="77777777" w:rsidR="00A43028" w:rsidRPr="004D1C3A" w:rsidRDefault="00A43028" w:rsidP="001B1EF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eastAsia="Aptos" w:hAnsi="Roboto"/>
          <w:kern w:val="2"/>
          <w:bdr w:val="none" w:sz="0" w:space="0" w:color="auto"/>
          <w14:ligatures w14:val="standardContextual"/>
        </w:rPr>
      </w:pPr>
      <w:r w:rsidRPr="004D1C3A">
        <w:rPr>
          <w:rFonts w:ascii="Roboto" w:eastAsia="Aptos" w:hAnsi="Roboto"/>
          <w:kern w:val="2"/>
          <w:bdr w:val="none" w:sz="0" w:space="0" w:color="auto"/>
          <w14:ligatures w14:val="standardContextual"/>
        </w:rPr>
        <w:t>LS.ESS.2: Evaluate how human activities affect the Earth's systems and how scientific and technological advances can address these impacts.</w:t>
      </w:r>
    </w:p>
    <w:p w14:paraId="46BF2FC6" w14:textId="77777777" w:rsidR="00A43028" w:rsidRPr="004D1C3A" w:rsidRDefault="00A43028" w:rsidP="001B1EF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eastAsia="Aptos" w:hAnsi="Roboto"/>
          <w:kern w:val="2"/>
          <w:bdr w:val="none" w:sz="0" w:space="0" w:color="auto"/>
          <w14:ligatures w14:val="standardContextual"/>
        </w:rPr>
      </w:pPr>
      <w:r w:rsidRPr="004D1C3A">
        <w:rPr>
          <w:rFonts w:ascii="Roboto" w:eastAsia="Aptos" w:hAnsi="Roboto"/>
          <w:kern w:val="2"/>
          <w:bdr w:val="none" w:sz="0" w:space="0" w:color="auto"/>
          <w14:ligatures w14:val="standardContextual"/>
        </w:rPr>
        <w:t>ESS.EE.1: Analyze and interpret data to determine the relationships between energy inputs, energy outputs, and the efficiency of energy conversion systems.</w:t>
      </w:r>
    </w:p>
    <w:bookmarkStart w:id="0" w:name="_Hlk206143797"/>
    <w:p w14:paraId="1CA12021" w14:textId="77777777" w:rsidR="004D1C3A" w:rsidRPr="00E51785" w:rsidRDefault="004D1C3A" w:rsidP="001B1EF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b/>
          <w:bCs/>
          <w:color w:val="0079BF" w:themeColor="accent1" w:themeShade="BF"/>
        </w:rPr>
      </w:pPr>
      <w:r>
        <w:fldChar w:fldCharType="begin"/>
      </w:r>
      <w:r>
        <w:instrText>HYPERLINK "https://education.ohio.gov/getattachment/Topics/Learning-in-Ohio/Technology/Ohios-Learning-Standards-for-Technology/Ohio-s-Learning-Standards-for-Technology-2025-Final.pdf.aspx?lang=en-US"</w:instrText>
      </w:r>
      <w:r>
        <w:fldChar w:fldCharType="separate"/>
      </w:r>
      <w:r w:rsidRPr="00E51785">
        <w:rPr>
          <w:rStyle w:val="Hyperlink"/>
          <w:rFonts w:ascii="Roboto" w:hAnsi="Roboto"/>
          <w:b/>
          <w:bCs/>
        </w:rPr>
        <w:t>Ohio Technology Standards:</w:t>
      </w:r>
      <w:r>
        <w:fldChar w:fldCharType="end"/>
      </w:r>
    </w:p>
    <w:p w14:paraId="6C5A5951" w14:textId="77777777" w:rsidR="004D1C3A" w:rsidRPr="00986ED5" w:rsidRDefault="004D1C3A" w:rsidP="001B1EF6">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Empowered Learner: </w:t>
      </w:r>
      <w:r w:rsidRPr="00986ED5">
        <w:rPr>
          <w:rFonts w:ascii="Roboto" w:hAnsi="Roboto"/>
          <w:b/>
          <w:bCs/>
          <w:color w:val="C00000"/>
        </w:rPr>
        <w:t>9-12.KC.3.a.</w:t>
      </w:r>
    </w:p>
    <w:p w14:paraId="612175A1" w14:textId="77777777" w:rsidR="004D1C3A" w:rsidRPr="00986ED5" w:rsidRDefault="004D1C3A" w:rsidP="001B1EF6">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Digital Citizen: </w:t>
      </w:r>
      <w:r w:rsidRPr="00986ED5">
        <w:rPr>
          <w:rFonts w:ascii="Roboto" w:hAnsi="Roboto"/>
          <w:b/>
          <w:bCs/>
          <w:color w:val="C00000"/>
        </w:rPr>
        <w:t>9-12.DC.2.c.</w:t>
      </w:r>
    </w:p>
    <w:p w14:paraId="394C7487" w14:textId="77777777" w:rsidR="004D1C3A" w:rsidRPr="00986ED5" w:rsidRDefault="004D1C3A" w:rsidP="001B1EF6">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Innovative Designer: </w:t>
      </w:r>
      <w:r w:rsidRPr="00986ED5">
        <w:rPr>
          <w:rFonts w:ascii="Roboto" w:hAnsi="Roboto"/>
          <w:b/>
          <w:bCs/>
          <w:color w:val="C00000"/>
        </w:rPr>
        <w:t>9-12.ID.4.d.</w:t>
      </w:r>
    </w:p>
    <w:p w14:paraId="451F4086" w14:textId="77777777" w:rsidR="004D1C3A" w:rsidRPr="00986ED5" w:rsidRDefault="004D1C3A" w:rsidP="001B1EF6">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lastRenderedPageBreak/>
        <w:t xml:space="preserve">Computational Thinker: </w:t>
      </w:r>
      <w:r w:rsidRPr="00986ED5">
        <w:rPr>
          <w:rFonts w:ascii="Roboto" w:hAnsi="Roboto"/>
          <w:b/>
          <w:bCs/>
          <w:color w:val="C00000"/>
        </w:rPr>
        <w:t>9-12.CT.5.c.</w:t>
      </w:r>
    </w:p>
    <w:bookmarkEnd w:id="0"/>
    <w:p w14:paraId="74C2E892" w14:textId="77777777" w:rsidR="00A43028" w:rsidRPr="004077B7" w:rsidRDefault="00A43028" w:rsidP="00A43028">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b/>
          <w:bCs/>
          <w:i/>
          <w:iCs/>
          <w:kern w:val="2"/>
          <w:u w:val="single"/>
          <w:bdr w:val="none" w:sz="0" w:space="0" w:color="auto"/>
          <w14:ligatures w14:val="standardContextual"/>
        </w:rPr>
      </w:pPr>
      <w:r w:rsidRPr="004077B7">
        <w:rPr>
          <w:rFonts w:ascii="Roboto" w:hAnsi="Roboto"/>
          <w:b/>
          <w:bCs/>
          <w:i/>
          <w:iCs/>
          <w:u w:val="single"/>
        </w:rPr>
        <w:fldChar w:fldCharType="begin"/>
      </w:r>
      <w:r w:rsidRPr="004077B7">
        <w:rPr>
          <w:rFonts w:ascii="Roboto" w:hAnsi="Roboto"/>
          <w:b/>
          <w:bCs/>
          <w:i/>
          <w:iCs/>
          <w:u w:val="single"/>
        </w:rPr>
        <w:instrText>HYPERLINK "https://www.nextgenscience.org/"</w:instrText>
      </w:r>
      <w:r w:rsidRPr="004077B7">
        <w:rPr>
          <w:rFonts w:ascii="Roboto" w:hAnsi="Roboto"/>
          <w:b/>
          <w:bCs/>
          <w:i/>
          <w:iCs/>
          <w:u w:val="single"/>
        </w:rPr>
      </w:r>
      <w:r w:rsidRPr="004077B7">
        <w:rPr>
          <w:rFonts w:ascii="Roboto" w:hAnsi="Roboto"/>
          <w:b/>
          <w:bCs/>
          <w:i/>
          <w:iCs/>
          <w:u w:val="single"/>
        </w:rPr>
        <w:fldChar w:fldCharType="separate"/>
      </w:r>
      <w:r w:rsidRPr="004077B7">
        <w:rPr>
          <w:rFonts w:ascii="Roboto" w:eastAsia="Aptos" w:hAnsi="Roboto"/>
          <w:b/>
          <w:bCs/>
          <w:i/>
          <w:iCs/>
          <w:color w:val="467886"/>
          <w:kern w:val="2"/>
          <w:u w:val="single"/>
          <w:bdr w:val="none" w:sz="0" w:space="0" w:color="auto"/>
          <w14:ligatures w14:val="standardContextual"/>
        </w:rPr>
        <w:t>NGSS Standards</w:t>
      </w:r>
      <w:r w:rsidRPr="004077B7">
        <w:rPr>
          <w:rFonts w:ascii="Roboto" w:hAnsi="Roboto"/>
          <w:b/>
          <w:bCs/>
          <w:i/>
          <w:iCs/>
          <w:u w:val="single"/>
        </w:rPr>
        <w:fldChar w:fldCharType="end"/>
      </w:r>
      <w:r w:rsidRPr="004077B7">
        <w:rPr>
          <w:rFonts w:ascii="Roboto" w:eastAsia="Aptos" w:hAnsi="Roboto"/>
          <w:b/>
          <w:bCs/>
          <w:i/>
          <w:iCs/>
          <w:kern w:val="2"/>
          <w:u w:val="single"/>
          <w:bdr w:val="none" w:sz="0" w:space="0" w:color="auto"/>
          <w14:ligatures w14:val="standardContextual"/>
        </w:rPr>
        <w:t>:</w:t>
      </w:r>
    </w:p>
    <w:p w14:paraId="74610CC4" w14:textId="77777777" w:rsidR="00A43028" w:rsidRPr="004077B7" w:rsidRDefault="00A43028" w:rsidP="001B1EF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eastAsia="Aptos" w:hAnsi="Roboto"/>
          <w:kern w:val="2"/>
          <w:bdr w:val="none" w:sz="0" w:space="0" w:color="auto"/>
          <w14:ligatures w14:val="standardContextual"/>
        </w:rPr>
      </w:pPr>
      <w:r w:rsidRPr="004077B7">
        <w:rPr>
          <w:rFonts w:ascii="Roboto" w:eastAsia="Aptos" w:hAnsi="Roboto"/>
          <w:kern w:val="2"/>
          <w:bdr w:val="none" w:sz="0" w:space="0" w:color="auto"/>
          <w14:ligatures w14:val="standardContextual"/>
        </w:rPr>
        <w:t>HS-ETS1-3: Evaluate a solution to a complex real-world problem based on prioritized criteria and trade-offs that account for a range of constraints, including cost, safety, reliability, and aesthetics as well as possible social, cultural, and environmental impacts.</w:t>
      </w:r>
    </w:p>
    <w:p w14:paraId="4A33B26A" w14:textId="77777777" w:rsidR="00A43028" w:rsidRPr="004077B7" w:rsidRDefault="00A43028" w:rsidP="001B1EF6">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eastAsia="Aptos" w:hAnsi="Roboto"/>
          <w:kern w:val="2"/>
          <w:bdr w:val="none" w:sz="0" w:space="0" w:color="auto"/>
          <w14:ligatures w14:val="standardContextual"/>
        </w:rPr>
      </w:pPr>
      <w:r w:rsidRPr="004077B7">
        <w:rPr>
          <w:rFonts w:ascii="Roboto" w:eastAsia="Aptos" w:hAnsi="Roboto"/>
          <w:kern w:val="2"/>
          <w:bdr w:val="none" w:sz="0" w:space="0" w:color="auto"/>
          <w14:ligatures w14:val="standardContextual"/>
        </w:rPr>
        <w:t>HS-ESS3-4: Evaluate or refine a technological solution that reduces impacts of human activities on natural systems.</w:t>
      </w:r>
    </w:p>
    <w:p w14:paraId="3C262D31" w14:textId="7C33C389" w:rsidR="004077B7" w:rsidRDefault="00A43028" w:rsidP="001B1EF6">
      <w:pPr>
        <w:pStyle w:val="FormulatEBody"/>
        <w:numPr>
          <w:ilvl w:val="0"/>
          <w:numId w:val="35"/>
        </w:numPr>
        <w:spacing w:after="120"/>
        <w:contextualSpacing/>
        <w:rPr>
          <w:rFonts w:ascii="Roboto" w:eastAsia="Aptos" w:hAnsi="Roboto" w:cs="Times New Roman"/>
          <w:color w:val="auto"/>
          <w:kern w:val="2"/>
          <w:sz w:val="24"/>
          <w:szCs w:val="24"/>
          <w:bdr w:val="none" w:sz="0" w:space="0" w:color="auto"/>
          <w14:textOutline w14:w="0" w14:cap="rnd" w14:cmpd="sng" w14:algn="ctr">
            <w14:noFill/>
            <w14:prstDash w14:val="solid"/>
            <w14:bevel/>
          </w14:textOutline>
          <w14:ligatures w14:val="standardContextual"/>
        </w:rPr>
      </w:pPr>
      <w:r w:rsidRPr="004077B7">
        <w:rPr>
          <w:rFonts w:ascii="Roboto" w:eastAsia="Aptos" w:hAnsi="Roboto" w:cs="Times New Roman"/>
          <w:color w:val="auto"/>
          <w:kern w:val="2"/>
          <w:sz w:val="24"/>
          <w:szCs w:val="24"/>
          <w:bdr w:val="none" w:sz="0" w:space="0" w:color="auto"/>
          <w14:textOutline w14:w="0" w14:cap="rnd" w14:cmpd="sng" w14:algn="ctr">
            <w14:noFill/>
            <w14:prstDash w14:val="solid"/>
            <w14:bevel/>
          </w14:textOutline>
          <w14:ligatures w14:val="standardContextual"/>
        </w:rPr>
        <w:t>HS-PS3-3: Design, build, and refine a device that works within given constraints to convert one form of energy into another form of energy.</w:t>
      </w:r>
    </w:p>
    <w:p w14:paraId="13C15DAF" w14:textId="260B8A8D" w:rsidR="002501CB" w:rsidRPr="004077B7" w:rsidRDefault="004077B7" w:rsidP="004077B7">
      <w:pPr>
        <w:rPr>
          <w:rFonts w:ascii="Roboto" w:eastAsia="Aptos" w:hAnsi="Roboto"/>
          <w:kern w:val="2"/>
          <w:bdr w:val="none" w:sz="0" w:space="0" w:color="auto"/>
          <w14:ligatures w14:val="standardContextual"/>
        </w:rPr>
      </w:pPr>
      <w:r>
        <w:rPr>
          <w:rFonts w:ascii="Roboto" w:eastAsia="Aptos" w:hAnsi="Roboto"/>
          <w:kern w:val="2"/>
          <w:bdr w:val="none" w:sz="0" w:space="0" w:color="auto"/>
          <w14:ligatures w14:val="standardContextual"/>
        </w:rPr>
        <w:br w:type="page"/>
      </w:r>
    </w:p>
    <w:p w14:paraId="1FA078F6" w14:textId="77777777" w:rsidR="002501CB" w:rsidRPr="004077B7" w:rsidRDefault="00277070">
      <w:pPr>
        <w:pStyle w:val="FormulatENavySubhead"/>
        <w:rPr>
          <w:rFonts w:asciiTheme="majorHAnsi" w:hAnsiTheme="majorHAnsi"/>
          <w:b/>
          <w:bCs/>
          <w:sz w:val="30"/>
          <w:szCs w:val="30"/>
        </w:rPr>
      </w:pPr>
      <w:r w:rsidRPr="004077B7">
        <w:rPr>
          <w:rFonts w:asciiTheme="majorHAnsi" w:hAnsiTheme="majorHAnsi"/>
          <w:b/>
          <w:bCs/>
          <w:sz w:val="30"/>
          <w:szCs w:val="30"/>
        </w:rPr>
        <w:lastRenderedPageBreak/>
        <w:t>Career Connections</w:t>
      </w:r>
    </w:p>
    <w:p w14:paraId="70DE49DB" w14:textId="77777777" w:rsidR="003E7F51" w:rsidRDefault="003E7F51">
      <w:pPr>
        <w:pStyle w:val="FormulatEBody"/>
        <w:rPr>
          <w:sz w:val="24"/>
          <w:szCs w:val="24"/>
        </w:rPr>
      </w:pPr>
    </w:p>
    <w:p w14:paraId="6A4D25C5" w14:textId="55567549" w:rsidR="002501CB" w:rsidRPr="004077B7" w:rsidRDefault="00277070">
      <w:pPr>
        <w:pStyle w:val="FormulatEBody"/>
        <w:rPr>
          <w:sz w:val="24"/>
          <w:szCs w:val="24"/>
        </w:rPr>
      </w:pPr>
      <w:r w:rsidRPr="004077B7">
        <w:rPr>
          <w:sz w:val="24"/>
          <w:szCs w:val="24"/>
        </w:rPr>
        <w:t xml:space="preserve">Below are some resources and information relevant to careers pertaining to the curriculum in this module. </w:t>
      </w:r>
    </w:p>
    <w:p w14:paraId="6CCB2E42" w14:textId="77777777" w:rsidR="00FB0FA0" w:rsidRDefault="00FB0FA0">
      <w:pPr>
        <w:pStyle w:val="FormulatEBody"/>
        <w:spacing w:before="240"/>
        <w:rPr>
          <w:rFonts w:ascii="Roboto" w:hAnsi="Roboto"/>
          <w:kern w:val="2"/>
          <w:sz w:val="24"/>
          <w:szCs w:val="24"/>
          <w:u w:color="000000"/>
        </w:rPr>
      </w:pPr>
      <w:r w:rsidRPr="00FB0FA0">
        <w:rPr>
          <w:rFonts w:ascii="Roboto" w:hAnsi="Roboto"/>
          <w:b/>
          <w:bCs/>
          <w:kern w:val="2"/>
          <w:sz w:val="24"/>
          <w:szCs w:val="24"/>
          <w:u w:color="000000"/>
        </w:rPr>
        <w:t>Video:</w:t>
      </w:r>
      <w:r>
        <w:rPr>
          <w:rFonts w:ascii="Roboto" w:hAnsi="Roboto"/>
          <w:kern w:val="2"/>
          <w:sz w:val="24"/>
          <w:szCs w:val="24"/>
          <w:u w:color="000000"/>
        </w:rPr>
        <w:t xml:space="preserve"> </w:t>
      </w:r>
      <w:hyperlink r:id="rId14" w:history="1">
        <w:r w:rsidRPr="00FB0FA0">
          <w:rPr>
            <w:rStyle w:val="Hyperlink"/>
            <w:rFonts w:ascii="Roboto" w:hAnsi="Roboto"/>
            <w:kern w:val="2"/>
            <w:sz w:val="24"/>
            <w:szCs w:val="24"/>
          </w:rPr>
          <w:t xml:space="preserve">Redefining Reliability - </w:t>
        </w:r>
        <w:proofErr w:type="spellStart"/>
        <w:r w:rsidRPr="00FB0FA0">
          <w:rPr>
            <w:rStyle w:val="Hyperlink"/>
            <w:rFonts w:ascii="Roboto" w:hAnsi="Roboto"/>
            <w:kern w:val="2"/>
            <w:sz w:val="24"/>
            <w:szCs w:val="24"/>
          </w:rPr>
          <w:t>Velion</w:t>
        </w:r>
        <w:proofErr w:type="spellEnd"/>
        <w:r w:rsidRPr="00FB0FA0">
          <w:rPr>
            <w:rStyle w:val="Hyperlink"/>
            <w:rFonts w:ascii="Roboto" w:hAnsi="Roboto"/>
            <w:kern w:val="2"/>
            <w:sz w:val="24"/>
            <w:szCs w:val="24"/>
          </w:rPr>
          <w:t xml:space="preserve">™ Electric Vehicle DC Fast </w:t>
        </w:r>
        <w:proofErr w:type="spellStart"/>
        <w:r w:rsidRPr="00FB0FA0">
          <w:rPr>
            <w:rStyle w:val="Hyperlink"/>
            <w:rFonts w:ascii="Roboto" w:hAnsi="Roboto"/>
            <w:kern w:val="2"/>
            <w:sz w:val="24"/>
            <w:szCs w:val="24"/>
          </w:rPr>
          <w:t>Charger</w:t>
        </w:r>
      </w:hyperlink>
      <w:proofErr w:type="spellEnd"/>
    </w:p>
    <w:p w14:paraId="2CAEDD72" w14:textId="4944BB1D" w:rsidR="002501CB" w:rsidRDefault="00277070">
      <w:pPr>
        <w:pStyle w:val="FormulatEBody"/>
        <w:spacing w:before="240"/>
      </w:pPr>
      <w:r w:rsidRPr="00FB0FA0">
        <w:rPr>
          <w:rFonts w:ascii="Roboto" w:hAnsi="Roboto"/>
          <w:b/>
          <w:bCs/>
          <w:kern w:val="2"/>
          <w:sz w:val="24"/>
          <w:szCs w:val="24"/>
          <w:u w:color="000000"/>
        </w:rPr>
        <w:t>Video:</w:t>
      </w:r>
      <w:r w:rsidRPr="004077B7">
        <w:rPr>
          <w:rFonts w:ascii="Roboto" w:hAnsi="Roboto"/>
          <w:kern w:val="2"/>
          <w:sz w:val="24"/>
          <w:szCs w:val="24"/>
          <w:u w:color="000000"/>
        </w:rPr>
        <w:t xml:space="preserve"> </w:t>
      </w:r>
      <w:hyperlink r:id="rId15" w:history="1">
        <w:r w:rsidR="00EE080F" w:rsidRPr="004077B7">
          <w:rPr>
            <w:rStyle w:val="Hyperlink0"/>
            <w:rFonts w:ascii="Roboto" w:hAnsi="Roboto"/>
            <w:color w:val="0079BF" w:themeColor="accent1" w:themeShade="BF"/>
            <w:kern w:val="2"/>
            <w:sz w:val="24"/>
            <w:szCs w:val="24"/>
          </w:rPr>
          <w:t>Building an EV - Manufacturing</w:t>
        </w:r>
      </w:hyperlink>
    </w:p>
    <w:p w14:paraId="198FB9E6" w14:textId="77777777" w:rsidR="00DB1BF1" w:rsidRPr="004077B7" w:rsidRDefault="00DB1BF1" w:rsidP="00FE33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Roboto" w:eastAsia="Times New Roman" w:hAnsi="Roboto"/>
          <w:bdr w:val="none" w:sz="0" w:space="0" w:color="auto"/>
        </w:rPr>
      </w:pPr>
      <w:r w:rsidRPr="004077B7">
        <w:rPr>
          <w:rFonts w:ascii="Roboto" w:eastAsia="Times New Roman" w:hAnsi="Roboto"/>
          <w:b/>
          <w:bCs/>
          <w:bdr w:val="none" w:sz="0" w:space="0" w:color="auto"/>
        </w:rPr>
        <w:t>EV Charging Station Technician/Installer:</w:t>
      </w:r>
    </w:p>
    <w:p w14:paraId="39DB7251" w14:textId="080C166A" w:rsidR="00DB1BF1" w:rsidRPr="00FE33A9" w:rsidRDefault="00DB1BF1" w:rsidP="001B1EF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Responsible for the installation, maintenance, and repair of EV charging stations in various locations (homes, workplaces, public spaces, fleets).</w:t>
      </w:r>
    </w:p>
    <w:p w14:paraId="32BD5C07" w14:textId="52C4A37E" w:rsidR="00DB1BF1" w:rsidRPr="00FE33A9" w:rsidRDefault="00DB1BF1" w:rsidP="001B1EF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Strong understanding of electrical systems, troubleshooting skills, safety protocols, and the ability to work with different types of charging equipment.</w:t>
      </w:r>
    </w:p>
    <w:p w14:paraId="28F6DC8D" w14:textId="77777777" w:rsidR="00DB1BF1" w:rsidRPr="004077B7" w:rsidRDefault="00DB1BF1" w:rsidP="001B1EF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FE33A9">
        <w:rPr>
          <w:rFonts w:ascii="Roboto" w:eastAsia="Times New Roman" w:hAnsi="Roboto"/>
          <w:i/>
          <w:iCs/>
          <w:sz w:val="22"/>
          <w:szCs w:val="22"/>
          <w:bdr w:val="none" w:sz="0" w:space="0" w:color="auto"/>
        </w:rPr>
        <w:t>Many people become licensed electricians first, then specialize in EV charging through certifications like the Electric Vehicle Infrastructure Training Program (EVITP).</w:t>
      </w:r>
    </w:p>
    <w:p w14:paraId="4441C9AA" w14:textId="4E803ED2" w:rsidR="00DB1BF1" w:rsidRPr="004077B7" w:rsidRDefault="00DB1BF1" w:rsidP="00FE33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Roboto" w:eastAsia="Times New Roman" w:hAnsi="Roboto"/>
          <w:bdr w:val="none" w:sz="0" w:space="0" w:color="auto"/>
        </w:rPr>
      </w:pPr>
      <w:r w:rsidRPr="004077B7">
        <w:rPr>
          <w:rFonts w:ascii="Roboto" w:eastAsia="Times New Roman" w:hAnsi="Roboto"/>
          <w:b/>
          <w:bCs/>
          <w:bdr w:val="none" w:sz="0" w:space="0" w:color="auto"/>
        </w:rPr>
        <w:t>Field Service Technician (EV Charging):</w:t>
      </w:r>
    </w:p>
    <w:p w14:paraId="2AE26184" w14:textId="6A196288" w:rsidR="00DB1BF1" w:rsidRPr="00FE33A9" w:rsidRDefault="00DB1BF1" w:rsidP="001B1EF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Respond to service calls, diagnose issues with charging stations, and perform on-site repairs and preventative maintenance. This often involves travel.</w:t>
      </w:r>
    </w:p>
    <w:p w14:paraId="49C3C7DD" w14:textId="00A52DBD" w:rsidR="00DB1BF1" w:rsidRPr="00FE33A9" w:rsidRDefault="0072390D" w:rsidP="001B1EF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Strong</w:t>
      </w:r>
      <w:r w:rsidR="00DB1BF1" w:rsidRPr="00FE33A9">
        <w:rPr>
          <w:rFonts w:ascii="Roboto" w:eastAsia="Times New Roman" w:hAnsi="Roboto"/>
          <w:i/>
          <w:iCs/>
          <w:sz w:val="22"/>
          <w:szCs w:val="22"/>
          <w:bdr w:val="none" w:sz="0" w:space="0" w:color="auto"/>
        </w:rPr>
        <w:t xml:space="preserve"> emphasis on diagnostics and problem-solving. Good customer service skills are also valuable.</w:t>
      </w:r>
    </w:p>
    <w:p w14:paraId="76D74AFD" w14:textId="4F6D7C12" w:rsidR="00DB1BF1" w:rsidRPr="004077B7" w:rsidRDefault="0072390D" w:rsidP="001B1EF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bdr w:val="none" w:sz="0" w:space="0" w:color="auto"/>
        </w:rPr>
      </w:pPr>
      <w:r w:rsidRPr="00FE33A9">
        <w:rPr>
          <w:rFonts w:ascii="Roboto" w:eastAsia="Times New Roman" w:hAnsi="Roboto"/>
          <w:i/>
          <w:iCs/>
          <w:sz w:val="22"/>
          <w:szCs w:val="22"/>
          <w:bdr w:val="none" w:sz="0" w:space="0" w:color="auto"/>
        </w:rPr>
        <w:t>Will need an e</w:t>
      </w:r>
      <w:r w:rsidR="00DB1BF1" w:rsidRPr="00FE33A9">
        <w:rPr>
          <w:rFonts w:ascii="Roboto" w:eastAsia="Times New Roman" w:hAnsi="Roboto"/>
          <w:i/>
          <w:iCs/>
          <w:sz w:val="22"/>
          <w:szCs w:val="22"/>
          <w:bdr w:val="none" w:sz="0" w:space="0" w:color="auto"/>
        </w:rPr>
        <w:t>lectrical background, technical certifications, and on-the-job training.</w:t>
      </w:r>
    </w:p>
    <w:p w14:paraId="3C64C6B8" w14:textId="6711A480" w:rsidR="00DB1BF1" w:rsidRPr="004077B7" w:rsidRDefault="00DB1BF1" w:rsidP="00FE33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Roboto" w:eastAsia="Times New Roman" w:hAnsi="Roboto"/>
          <w:bdr w:val="none" w:sz="0" w:space="0" w:color="auto"/>
        </w:rPr>
      </w:pPr>
      <w:r w:rsidRPr="004077B7">
        <w:rPr>
          <w:rFonts w:ascii="Roboto" w:eastAsia="Times New Roman" w:hAnsi="Roboto"/>
          <w:b/>
          <w:bCs/>
          <w:bdr w:val="none" w:sz="0" w:space="0" w:color="auto"/>
        </w:rPr>
        <w:t>EV Charging Network Operations/Support:</w:t>
      </w:r>
    </w:p>
    <w:p w14:paraId="01284F99" w14:textId="2AE0AE53" w:rsidR="00DB1BF1" w:rsidRPr="00FE33A9" w:rsidRDefault="00DB1BF1" w:rsidP="001B1EF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 xml:space="preserve">Monitor the performance of charging networks, </w:t>
      </w:r>
      <w:proofErr w:type="gramStart"/>
      <w:r w:rsidRPr="00FE33A9">
        <w:rPr>
          <w:rFonts w:ascii="Roboto" w:eastAsia="Times New Roman" w:hAnsi="Roboto"/>
          <w:i/>
          <w:iCs/>
          <w:sz w:val="22"/>
          <w:szCs w:val="22"/>
          <w:bdr w:val="none" w:sz="0" w:space="0" w:color="auto"/>
        </w:rPr>
        <w:t>troubleshoot</w:t>
      </w:r>
      <w:proofErr w:type="gramEnd"/>
      <w:r w:rsidRPr="00FE33A9">
        <w:rPr>
          <w:rFonts w:ascii="Roboto" w:eastAsia="Times New Roman" w:hAnsi="Roboto"/>
          <w:i/>
          <w:iCs/>
          <w:sz w:val="22"/>
          <w:szCs w:val="22"/>
          <w:bdr w:val="none" w:sz="0" w:space="0" w:color="auto"/>
        </w:rPr>
        <w:t xml:space="preserve"> issues remotely, provide customer support to EV drivers, and manage software systems for charging stations.</w:t>
      </w:r>
    </w:p>
    <w:p w14:paraId="02825064" w14:textId="088C683E" w:rsidR="00DB1BF1" w:rsidRPr="00FE33A9" w:rsidRDefault="00DB1BF1" w:rsidP="001B1EF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Technical aptitude, strong communication and problem-solving skills, familiarity with software platforms.</w:t>
      </w:r>
    </w:p>
    <w:p w14:paraId="6E312774" w14:textId="2FE80C27" w:rsidR="00203BBC" w:rsidRPr="00FE33A9" w:rsidRDefault="00DB1BF1" w:rsidP="001B1EF6">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May not require a specific degree, but technical certifications or a strong interest in technology and customer service are beneficial</w:t>
      </w:r>
      <w:r w:rsidR="00FE33A9">
        <w:rPr>
          <w:rFonts w:ascii="Roboto" w:eastAsia="Times New Roman" w:hAnsi="Roboto"/>
          <w:i/>
          <w:iCs/>
          <w:sz w:val="22"/>
          <w:szCs w:val="22"/>
          <w:bdr w:val="none" w:sz="0" w:space="0" w:color="auto"/>
        </w:rPr>
        <w:t>.</w:t>
      </w:r>
    </w:p>
    <w:p w14:paraId="386539E0" w14:textId="1E40D650" w:rsidR="00DB1BF1" w:rsidRPr="004077B7" w:rsidRDefault="00DB1BF1" w:rsidP="00FE33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Roboto" w:eastAsia="Times New Roman" w:hAnsi="Roboto"/>
          <w:bdr w:val="none" w:sz="0" w:space="0" w:color="auto"/>
        </w:rPr>
      </w:pPr>
      <w:r w:rsidRPr="004077B7">
        <w:rPr>
          <w:rFonts w:ascii="Roboto" w:eastAsia="Times New Roman" w:hAnsi="Roboto"/>
          <w:b/>
          <w:bCs/>
          <w:bdr w:val="none" w:sz="0" w:space="0" w:color="auto"/>
        </w:rPr>
        <w:t>Manufacturing and Assembly (EV Charging Equipment):</w:t>
      </w:r>
    </w:p>
    <w:p w14:paraId="1E6A0FA8" w14:textId="575AC934" w:rsidR="00DB1BF1" w:rsidRPr="00FE33A9" w:rsidRDefault="00203BBC" w:rsidP="001B1EF6">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A</w:t>
      </w:r>
      <w:r w:rsidR="00DB1BF1" w:rsidRPr="00FE33A9">
        <w:rPr>
          <w:rFonts w:ascii="Roboto" w:eastAsia="Times New Roman" w:hAnsi="Roboto"/>
          <w:i/>
          <w:iCs/>
          <w:sz w:val="22"/>
          <w:szCs w:val="22"/>
          <w:bdr w:val="none" w:sz="0" w:space="0" w:color="auto"/>
        </w:rPr>
        <w:t>ssembl</w:t>
      </w:r>
      <w:r w:rsidRPr="00FE33A9">
        <w:rPr>
          <w:rFonts w:ascii="Roboto" w:eastAsia="Times New Roman" w:hAnsi="Roboto"/>
          <w:i/>
          <w:iCs/>
          <w:sz w:val="22"/>
          <w:szCs w:val="22"/>
          <w:bdr w:val="none" w:sz="0" w:space="0" w:color="auto"/>
        </w:rPr>
        <w:t>y</w:t>
      </w:r>
      <w:r w:rsidR="00DB1BF1" w:rsidRPr="00FE33A9">
        <w:rPr>
          <w:rFonts w:ascii="Roboto" w:eastAsia="Times New Roman" w:hAnsi="Roboto"/>
          <w:i/>
          <w:iCs/>
          <w:sz w:val="22"/>
          <w:szCs w:val="22"/>
          <w:bdr w:val="none" w:sz="0" w:space="0" w:color="auto"/>
        </w:rPr>
        <w:t xml:space="preserve"> and testing the physical charging units and components.</w:t>
      </w:r>
    </w:p>
    <w:p w14:paraId="65E76C3B" w14:textId="50E5C4EE" w:rsidR="00DB1BF1" w:rsidRPr="00FE33A9" w:rsidRDefault="00DB1BF1" w:rsidP="001B1EF6">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Manual dexterity, attention to detail, ability to follow assembly instructions, understanding of quality control.</w:t>
      </w:r>
    </w:p>
    <w:p w14:paraId="7A300938" w14:textId="19C0ADAA" w:rsidR="00DB1BF1" w:rsidRPr="00FE33A9" w:rsidRDefault="00DB1BF1" w:rsidP="001B1EF6">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i/>
          <w:iCs/>
          <w:sz w:val="22"/>
          <w:szCs w:val="22"/>
          <w:bdr w:val="none" w:sz="0" w:space="0" w:color="auto"/>
        </w:rPr>
      </w:pPr>
      <w:r w:rsidRPr="00FE33A9">
        <w:rPr>
          <w:rFonts w:ascii="Roboto" w:eastAsia="Times New Roman" w:hAnsi="Roboto"/>
          <w:i/>
          <w:iCs/>
          <w:sz w:val="22"/>
          <w:szCs w:val="22"/>
          <w:bdr w:val="none" w:sz="0" w:space="0" w:color="auto"/>
        </w:rPr>
        <w:t>High school diploma, often with on-the-job training or apprenticeship programs.</w:t>
      </w:r>
    </w:p>
    <w:p w14:paraId="7591E7AF" w14:textId="01CFBCEE" w:rsidR="002501CB" w:rsidRDefault="002501CB" w:rsidP="001B1EF6">
      <w:pPr>
        <w:pStyle w:val="FormulatEBody"/>
        <w:numPr>
          <w:ilvl w:val="0"/>
          <w:numId w:val="6"/>
        </w:numPr>
        <w:sectPr w:rsidR="002501CB" w:rsidSect="00A43028">
          <w:headerReference w:type="default" r:id="rId16"/>
          <w:pgSz w:w="12240" w:h="15840"/>
          <w:pgMar w:top="2970" w:right="936" w:bottom="1800" w:left="936" w:header="360" w:footer="360" w:gutter="0"/>
          <w:cols w:space="720"/>
        </w:sectPr>
      </w:pPr>
    </w:p>
    <w:p w14:paraId="79721D81" w14:textId="6AD1149E" w:rsidR="002501CB" w:rsidRDefault="00277070">
      <w:pPr>
        <w:pStyle w:val="FormulatEAHead"/>
      </w:pPr>
      <w:r>
        <w:rPr>
          <w:caps/>
        </w:rPr>
        <w:lastRenderedPageBreak/>
        <w:t>Lesson Overview</w:t>
      </w:r>
      <w:r w:rsidR="000315C9">
        <w:rPr>
          <w:caps/>
        </w:rPr>
        <w:t xml:space="preserve"> – DAY 1</w:t>
      </w:r>
      <w:r>
        <w:rPr>
          <w:caps/>
        </w:rPr>
        <w:t>:</w:t>
      </w:r>
      <w:r>
        <w:t xml:space="preserve"> </w:t>
      </w:r>
      <w:r w:rsidR="000315C9" w:rsidRPr="000315C9">
        <w:t>Introduction to Electric Vehicle Charging</w:t>
      </w:r>
    </w:p>
    <w:p w14:paraId="29E2E4A9" w14:textId="068E4E3B" w:rsidR="002501CB" w:rsidRDefault="000315C9">
      <w:pPr>
        <w:pStyle w:val="FormulatEBodyIntro"/>
      </w:pPr>
      <w:r w:rsidRPr="000315C9">
        <w:t xml:space="preserve">This lesson introduces students to the three main levels of electric vehicle (EV) charging. It begins with a review of prior knowledge about charging stations, followed by a presentation explaining Level 1, Level 2, and DC Fast Charging, emphasizing the differences in voltage, current, speed, and typical locations. Students then work in groups to </w:t>
      </w:r>
      <w:proofErr w:type="gramStart"/>
      <w:r w:rsidRPr="000315C9">
        <w:t>compare and contrast</w:t>
      </w:r>
      <w:proofErr w:type="gramEnd"/>
      <w:r w:rsidRPr="000315C9">
        <w:t xml:space="preserve"> these charging levels based on speed, power output, installation, locations, and ideal use cases, culminating in a class chart summarizing their findings. The lesson concludes with a review and homework assignment where students research local examples of each charging level.</w:t>
      </w:r>
    </w:p>
    <w:p w14:paraId="006AF88C" w14:textId="77777777" w:rsidR="002501CB" w:rsidRDefault="00277070" w:rsidP="00305803">
      <w:pPr>
        <w:pStyle w:val="FormulatEBody"/>
        <w:spacing w:before="120"/>
      </w:pPr>
      <w:r>
        <w:t>*Please review all resource links and appendix resources prior to starting lesson activity.</w:t>
      </w:r>
    </w:p>
    <w:p w14:paraId="22CDBB79" w14:textId="77777777" w:rsidR="002501CB" w:rsidRDefault="002501CB">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2501CB" w14:paraId="6B8719FD"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499DD5AB" w14:textId="77777777" w:rsidR="002501CB" w:rsidRDefault="00277070">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471AD5C1" w14:textId="77777777" w:rsidR="002501CB" w:rsidRDefault="00277070">
            <w:pPr>
              <w:pStyle w:val="FormulatEBOXHead"/>
            </w:pPr>
            <w:r>
              <w:rPr>
                <w:rFonts w:eastAsia="Arial Unicode MS" w:cs="Arial Unicode MS"/>
              </w:rPr>
              <w:t>Lesson Resources</w:t>
            </w:r>
          </w:p>
        </w:tc>
      </w:tr>
      <w:tr w:rsidR="002501CB" w14:paraId="7DDFD25E" w14:textId="77777777">
        <w:trPr>
          <w:trHeight w:val="168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14829A8C" w14:textId="77777777" w:rsidR="000315C9" w:rsidRPr="000315C9" w:rsidRDefault="000315C9" w:rsidP="00BD4761">
            <w:pPr>
              <w:pStyle w:val="FormulatEBody"/>
              <w:spacing w:after="120"/>
              <w:ind w:left="88"/>
              <w:rPr>
                <w:kern w:val="2"/>
                <w:u w:color="000000"/>
              </w:rPr>
            </w:pPr>
            <w:r w:rsidRPr="000315C9">
              <w:rPr>
                <w:kern w:val="2"/>
                <w:u w:color="000000"/>
              </w:rPr>
              <w:t>Students will be able to differentiate between Level 1, Level 2, and DC Fast Charging by identifying their distinct characteristics, including charging speed, power output, and typical applications.</w:t>
            </w:r>
          </w:p>
          <w:p w14:paraId="592AB771" w14:textId="716FB0F7" w:rsidR="002501CB" w:rsidRDefault="000315C9" w:rsidP="00BD4761">
            <w:pPr>
              <w:pStyle w:val="FormulatEBody"/>
              <w:spacing w:after="120"/>
              <w:ind w:left="88"/>
            </w:pPr>
            <w:r w:rsidRPr="000315C9">
              <w:rPr>
                <w:kern w:val="2"/>
                <w:u w:color="000000"/>
              </w:rPr>
              <w:t xml:space="preserve">Students will be able to </w:t>
            </w:r>
            <w:proofErr w:type="gramStart"/>
            <w:r w:rsidRPr="000315C9">
              <w:rPr>
                <w:kern w:val="2"/>
                <w:u w:color="000000"/>
              </w:rPr>
              <w:t>compare and contrast</w:t>
            </w:r>
            <w:proofErr w:type="gramEnd"/>
            <w:r w:rsidRPr="000315C9">
              <w:rPr>
                <w:kern w:val="2"/>
                <w:u w:color="000000"/>
              </w:rPr>
              <w:t xml:space="preserve"> the installation requirements, common locations, and ideal use cases for each level of EV charging</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020B12E0" w14:textId="611B2918" w:rsidR="002501CB" w:rsidRPr="000315C9" w:rsidRDefault="000315C9" w:rsidP="000315C9">
            <w:pPr>
              <w:rPr>
                <w:rFonts w:ascii="Roboto" w:hAnsi="Roboto"/>
                <w:sz w:val="20"/>
                <w:szCs w:val="20"/>
              </w:rPr>
            </w:pPr>
            <w:r w:rsidRPr="000315C9">
              <w:rPr>
                <w:rFonts w:ascii="Roboto" w:hAnsi="Roboto"/>
                <w:sz w:val="20"/>
                <w:szCs w:val="20"/>
              </w:rPr>
              <w:t xml:space="preserve">Video: </w:t>
            </w:r>
            <w:hyperlink r:id="rId17" w:history="1">
              <w:r w:rsidRPr="00BA2E75">
                <w:rPr>
                  <w:rStyle w:val="Hyperlink"/>
                  <w:rFonts w:ascii="Roboto" w:hAnsi="Roboto"/>
                  <w:color w:val="005180" w:themeColor="accent1" w:themeShade="80"/>
                  <w:sz w:val="20"/>
                  <w:szCs w:val="20"/>
                </w:rPr>
                <w:t xml:space="preserve">These Are </w:t>
              </w:r>
              <w:proofErr w:type="gramStart"/>
              <w:r w:rsidRPr="00BA2E75">
                <w:rPr>
                  <w:rStyle w:val="Hyperlink"/>
                  <w:rFonts w:ascii="Roboto" w:hAnsi="Roboto"/>
                  <w:color w:val="005180" w:themeColor="accent1" w:themeShade="80"/>
                  <w:sz w:val="20"/>
                  <w:szCs w:val="20"/>
                </w:rPr>
                <w:t>The</w:t>
              </w:r>
              <w:proofErr w:type="gramEnd"/>
              <w:r w:rsidRPr="00BA2E75">
                <w:rPr>
                  <w:rStyle w:val="Hyperlink"/>
                  <w:rFonts w:ascii="Roboto" w:hAnsi="Roboto"/>
                  <w:color w:val="005180" w:themeColor="accent1" w:themeShade="80"/>
                  <w:sz w:val="20"/>
                  <w:szCs w:val="20"/>
                </w:rPr>
                <w:t xml:space="preserve"> Different Types </w:t>
              </w:r>
              <w:proofErr w:type="gramStart"/>
              <w:r w:rsidRPr="00BA2E75">
                <w:rPr>
                  <w:rStyle w:val="Hyperlink"/>
                  <w:rFonts w:ascii="Roboto" w:hAnsi="Roboto"/>
                  <w:color w:val="005180" w:themeColor="accent1" w:themeShade="80"/>
                  <w:sz w:val="20"/>
                  <w:szCs w:val="20"/>
                </w:rPr>
                <w:t>Of</w:t>
              </w:r>
              <w:proofErr w:type="gramEnd"/>
              <w:r w:rsidRPr="00BA2E75">
                <w:rPr>
                  <w:rStyle w:val="Hyperlink"/>
                  <w:rFonts w:ascii="Roboto" w:hAnsi="Roboto"/>
                  <w:color w:val="005180" w:themeColor="accent1" w:themeShade="80"/>
                  <w:sz w:val="20"/>
                  <w:szCs w:val="20"/>
                </w:rPr>
                <w:t xml:space="preserve"> EV Chargers</w:t>
              </w:r>
            </w:hyperlink>
          </w:p>
        </w:tc>
      </w:tr>
      <w:tr w:rsidR="002501CB" w14:paraId="7949C7AF"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0E966CCB" w14:textId="77777777" w:rsidR="002501CB" w:rsidRDefault="00277070">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3BD86FE7" w14:textId="77777777" w:rsidR="002501CB" w:rsidRDefault="00277070">
            <w:pPr>
              <w:pStyle w:val="FormulatEBOXHead"/>
            </w:pPr>
            <w:r>
              <w:rPr>
                <w:rFonts w:eastAsia="Arial Unicode MS" w:cs="Arial Unicode MS"/>
              </w:rPr>
              <w:t>Lesson Materials</w:t>
            </w:r>
          </w:p>
        </w:tc>
      </w:tr>
      <w:tr w:rsidR="002501CB" w14:paraId="37DD863A" w14:textId="77777777">
        <w:trPr>
          <w:trHeight w:val="150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1E7E6B74" w14:textId="3A540FEC" w:rsidR="002501CB" w:rsidRDefault="000315C9">
            <w:pPr>
              <w:pStyle w:val="FormulatEBody"/>
            </w:pPr>
            <w:r>
              <w:rPr>
                <w:kern w:val="2"/>
                <w:u w:color="000000"/>
              </w:rPr>
              <w:t>50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0D3597D3" w14:textId="77777777" w:rsidR="000315C9" w:rsidRPr="000315C9" w:rsidRDefault="000315C9" w:rsidP="005D36E7">
            <w:pPr>
              <w:pStyle w:val="FormulatEBody"/>
              <w:spacing w:after="60"/>
              <w:rPr>
                <w:kern w:val="2"/>
                <w:u w:color="000000"/>
              </w:rPr>
            </w:pPr>
            <w:r w:rsidRPr="000315C9">
              <w:rPr>
                <w:kern w:val="2"/>
                <w:u w:color="000000"/>
              </w:rPr>
              <w:t>Whiteboard or projector</w:t>
            </w:r>
          </w:p>
          <w:p w14:paraId="545ABBA5" w14:textId="5C0E3046" w:rsidR="002501CB" w:rsidRDefault="000315C9" w:rsidP="005D36E7">
            <w:pPr>
              <w:pStyle w:val="FormulatEBody"/>
              <w:spacing w:after="60"/>
              <w:rPr>
                <w:kern w:val="2"/>
                <w:u w:color="000000"/>
              </w:rPr>
            </w:pPr>
            <w:r w:rsidRPr="000315C9">
              <w:rPr>
                <w:kern w:val="2"/>
                <w:u w:color="000000"/>
              </w:rPr>
              <w:t xml:space="preserve">Student notebooks or devices for </w:t>
            </w:r>
            <w:proofErr w:type="gramStart"/>
            <w:r w:rsidRPr="000315C9">
              <w:rPr>
                <w:kern w:val="2"/>
                <w:u w:color="000000"/>
              </w:rPr>
              <w:t>note-taking</w:t>
            </w:r>
            <w:proofErr w:type="gramEnd"/>
            <w:r w:rsidRPr="000315C9">
              <w:rPr>
                <w:kern w:val="2"/>
                <w:u w:color="000000"/>
              </w:rPr>
              <w:t xml:space="preserve"> and research</w:t>
            </w:r>
          </w:p>
        </w:tc>
      </w:tr>
    </w:tbl>
    <w:p w14:paraId="48733E61" w14:textId="77777777" w:rsidR="002501CB" w:rsidRDefault="002501CB">
      <w:pPr>
        <w:pStyle w:val="FormulatEBody"/>
      </w:pPr>
    </w:p>
    <w:p w14:paraId="082CEAE1" w14:textId="77777777" w:rsidR="002501CB" w:rsidRDefault="00277070" w:rsidP="00305803">
      <w:pPr>
        <w:pStyle w:val="FormulatENavySubhead"/>
        <w:spacing w:after="120"/>
      </w:pPr>
      <w:r>
        <w:rPr>
          <w:lang w:val="fr-FR"/>
        </w:rPr>
        <w:t>Lesson Introduction</w:t>
      </w:r>
    </w:p>
    <w:p w14:paraId="0A908CA3" w14:textId="0206D26C" w:rsidR="002501CB" w:rsidRPr="00BD4761" w:rsidRDefault="00075053">
      <w:pPr>
        <w:pStyle w:val="FormulatEBody"/>
        <w:rPr>
          <w:rFonts w:ascii="Roboto" w:hAnsi="Roboto"/>
          <w:kern w:val="2"/>
          <w:sz w:val="22"/>
          <w:szCs w:val="22"/>
          <w:u w:color="000000"/>
        </w:rPr>
      </w:pPr>
      <w:r w:rsidRPr="00BD4761">
        <w:rPr>
          <w:rFonts w:ascii="Roboto" w:hAnsi="Roboto"/>
          <w:kern w:val="2"/>
          <w:sz w:val="22"/>
          <w:szCs w:val="22"/>
          <w:u w:color="000000"/>
        </w:rPr>
        <w:t>Today, we will learn about the three main types of electric vehicle (EV) charging. We will cover Level 1, which uses standard home outlets; Level 2, often found in homes and public places; and DC Fast Charging, which offers very quick power at commercial stations. We will discuss how these types differ in speed and where you'd typically find them. You will then work in groups to compare these charging methods based on factors like charging speed, power used, and installation needs. For homework, your task will be to find a local example of each charging type.</w:t>
      </w:r>
    </w:p>
    <w:p w14:paraId="2D22949B" w14:textId="77777777" w:rsidR="005D36E7" w:rsidRDefault="005D36E7">
      <w:pPr>
        <w:pStyle w:val="FormulatEBody"/>
        <w:rPr>
          <w:rFonts w:ascii="Roboto" w:hAnsi="Roboto"/>
          <w:kern w:val="2"/>
          <w:u w:color="000000"/>
        </w:rPr>
      </w:pPr>
    </w:p>
    <w:p w14:paraId="351D00A7" w14:textId="77777777" w:rsidR="005D36E7" w:rsidRDefault="005D36E7">
      <w:pPr>
        <w:pStyle w:val="FormulatEBody"/>
        <w:rPr>
          <w:rFonts w:ascii="Roboto" w:hAnsi="Roboto"/>
          <w:kern w:val="2"/>
          <w:u w:color="000000"/>
        </w:rPr>
      </w:pPr>
    </w:p>
    <w:p w14:paraId="11F5C1F5" w14:textId="77777777" w:rsidR="00C50C37" w:rsidRPr="00C50C37" w:rsidRDefault="00C50C37">
      <w:pPr>
        <w:pStyle w:val="FormulatEBody"/>
        <w:rPr>
          <w:rFonts w:ascii="Roboto" w:eastAsia="Roboto Bold" w:hAnsi="Roboto" w:cs="Roboto Bold"/>
        </w:rPr>
      </w:pPr>
    </w:p>
    <w:p w14:paraId="3D56B2AA" w14:textId="1C1E804A" w:rsidR="00C50C37" w:rsidRDefault="00277070" w:rsidP="00C50C37">
      <w:pPr>
        <w:pStyle w:val="FormulatENavySubhead"/>
      </w:pPr>
      <w:r>
        <w:t xml:space="preserve">Lesson Activity/Presentation </w:t>
      </w:r>
    </w:p>
    <w:p w14:paraId="153005F3" w14:textId="77777777" w:rsidR="00C50C37" w:rsidRPr="00C50C37" w:rsidRDefault="00C50C37" w:rsidP="00C50C37">
      <w:pPr>
        <w:pStyle w:val="FormulatEBody"/>
      </w:pPr>
    </w:p>
    <w:p w14:paraId="07568BC5" w14:textId="4AABD6A7" w:rsidR="00C50C37" w:rsidRPr="00BD4761" w:rsidRDefault="00C50C37" w:rsidP="00305803">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 xml:space="preserve">(5 min) </w:t>
      </w:r>
      <w:r w:rsidRPr="00305803">
        <w:rPr>
          <w:rFonts w:ascii="Roboto" w:hAnsi="Roboto"/>
          <w:b/>
          <w:bCs/>
        </w:rPr>
        <w:t>Engage</w:t>
      </w:r>
      <w:r w:rsidRPr="00BD4761">
        <w:rPr>
          <w:rFonts w:ascii="Roboto" w:hAnsi="Roboto"/>
        </w:rPr>
        <w:t>: Start with a brief discussion: "Let’s review about Vehicle Charging stations from a previous module.”</w:t>
      </w:r>
    </w:p>
    <w:p w14:paraId="1E3CBA5E"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Have students recall the information from the module to refresh their memories.</w:t>
      </w:r>
    </w:p>
    <w:p w14:paraId="1AC66BA9" w14:textId="77777777" w:rsidR="00C50C37" w:rsidRPr="00BD4761" w:rsidRDefault="00C50C37" w:rsidP="00305803">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 xml:space="preserve">(15 min) </w:t>
      </w:r>
      <w:r w:rsidRPr="00305803">
        <w:rPr>
          <w:rFonts w:ascii="Roboto" w:hAnsi="Roboto"/>
          <w:b/>
          <w:bCs/>
        </w:rPr>
        <w:t>Presentation/Lecture</w:t>
      </w:r>
      <w:r w:rsidRPr="00BD4761">
        <w:rPr>
          <w:rFonts w:ascii="Roboto" w:hAnsi="Roboto"/>
        </w:rPr>
        <w:t xml:space="preserve">: Introduce the three main types of EV charging: </w:t>
      </w:r>
    </w:p>
    <w:p w14:paraId="491CFF1F" w14:textId="09860D36"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 xml:space="preserve">Show video: </w:t>
      </w:r>
      <w:hyperlink r:id="rId18" w:history="1">
        <w:r w:rsidRPr="00BD4761">
          <w:rPr>
            <w:rStyle w:val="Hyperlink"/>
            <w:rFonts w:ascii="Roboto" w:hAnsi="Roboto"/>
          </w:rPr>
          <w:t>These are the different types of chargers.</w:t>
        </w:r>
      </w:hyperlink>
      <w:r w:rsidRPr="00BD4761">
        <w:rPr>
          <w:rFonts w:ascii="Roboto" w:hAnsi="Roboto"/>
        </w:rPr>
        <w:t xml:space="preserve"> </w:t>
      </w:r>
    </w:p>
    <w:p w14:paraId="78742219"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 xml:space="preserve">Have students </w:t>
      </w:r>
      <w:proofErr w:type="gramStart"/>
      <w:r w:rsidRPr="00BD4761">
        <w:rPr>
          <w:rFonts w:ascii="Roboto" w:hAnsi="Roboto"/>
        </w:rPr>
        <w:t>take</w:t>
      </w:r>
      <w:proofErr w:type="gramEnd"/>
      <w:r w:rsidRPr="00BD4761">
        <w:rPr>
          <w:rFonts w:ascii="Roboto" w:hAnsi="Roboto"/>
        </w:rPr>
        <w:t xml:space="preserve"> notes on the levels of chargers</w:t>
      </w:r>
    </w:p>
    <w:p w14:paraId="1A4D111F" w14:textId="77777777" w:rsidR="00C50C37" w:rsidRPr="00BD4761" w:rsidRDefault="00C50C37" w:rsidP="00305803">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074BF0">
        <w:rPr>
          <w:rFonts w:ascii="Roboto" w:hAnsi="Roboto"/>
          <w:b/>
          <w:bCs/>
        </w:rPr>
        <w:t>Level 1</w:t>
      </w:r>
      <w:r w:rsidRPr="00BD4761">
        <w:rPr>
          <w:rFonts w:ascii="Roboto" w:hAnsi="Roboto"/>
        </w:rPr>
        <w:t>: Standard household outlet (120V AC) - slow charging, typical use case.</w:t>
      </w:r>
    </w:p>
    <w:p w14:paraId="19968571" w14:textId="77777777" w:rsidR="00C50C37" w:rsidRPr="00BD4761" w:rsidRDefault="00C50C37" w:rsidP="00305803">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074BF0">
        <w:rPr>
          <w:rFonts w:ascii="Roboto" w:hAnsi="Roboto"/>
          <w:b/>
          <w:bCs/>
        </w:rPr>
        <w:t>Level 2</w:t>
      </w:r>
      <w:r w:rsidRPr="00BD4761">
        <w:rPr>
          <w:rFonts w:ascii="Roboto" w:hAnsi="Roboto"/>
        </w:rPr>
        <w:t>: Dedicated charging equipment (240V AC) - faster charging, common in homes and public areas.</w:t>
      </w:r>
    </w:p>
    <w:p w14:paraId="3E89F5DA" w14:textId="77777777" w:rsidR="00C50C37" w:rsidRPr="00BD4761" w:rsidRDefault="00C50C37" w:rsidP="00305803">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074BF0">
        <w:rPr>
          <w:rFonts w:ascii="Roboto" w:hAnsi="Roboto"/>
          <w:b/>
          <w:bCs/>
        </w:rPr>
        <w:t>DC Fast Charging</w:t>
      </w:r>
      <w:r w:rsidRPr="00BD4761">
        <w:rPr>
          <w:rFonts w:ascii="Roboto" w:hAnsi="Roboto"/>
        </w:rPr>
        <w:t>: High-power direct current - very fast charging, typically found along highways and in commercial areas.</w:t>
      </w:r>
    </w:p>
    <w:p w14:paraId="4DA96FB5" w14:textId="77777777" w:rsidR="00C50C37" w:rsidRPr="00BD4761" w:rsidRDefault="00C50C37" w:rsidP="00305803">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Highlight key differences: voltage, current, speed, typical locations.</w:t>
      </w:r>
    </w:p>
    <w:p w14:paraId="782F3F7A" w14:textId="77777777" w:rsidR="00C50C37" w:rsidRPr="00BD4761" w:rsidRDefault="00C50C37" w:rsidP="00305803">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 xml:space="preserve">(20 min) </w:t>
      </w:r>
      <w:r w:rsidRPr="00305803">
        <w:rPr>
          <w:rFonts w:ascii="Roboto" w:hAnsi="Roboto"/>
          <w:b/>
          <w:bCs/>
        </w:rPr>
        <w:t>Activity</w:t>
      </w:r>
      <w:r w:rsidRPr="00BD4761">
        <w:rPr>
          <w:rFonts w:ascii="Roboto" w:hAnsi="Roboto"/>
        </w:rPr>
        <w:t xml:space="preserve">: Charging Comparison Chart: Divide students into small groups. Provide each group with information or prompts to </w:t>
      </w:r>
      <w:proofErr w:type="gramStart"/>
      <w:r w:rsidRPr="00BD4761">
        <w:rPr>
          <w:rFonts w:ascii="Roboto" w:hAnsi="Roboto"/>
        </w:rPr>
        <w:t>compare and contrast</w:t>
      </w:r>
      <w:proofErr w:type="gramEnd"/>
      <w:r w:rsidRPr="00BD4761">
        <w:rPr>
          <w:rFonts w:ascii="Roboto" w:hAnsi="Roboto"/>
        </w:rPr>
        <w:t xml:space="preserve"> the three charging levels based on: </w:t>
      </w:r>
    </w:p>
    <w:p w14:paraId="47A32B86"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Charging speed (miles of range per hour)</w:t>
      </w:r>
    </w:p>
    <w:p w14:paraId="59C9856D"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Typical power output (kW)</w:t>
      </w:r>
    </w:p>
    <w:p w14:paraId="231086F5"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Installation requirements</w:t>
      </w:r>
    </w:p>
    <w:p w14:paraId="4C162F1C"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Common locations</w:t>
      </w:r>
    </w:p>
    <w:p w14:paraId="0A1A114D"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proofErr w:type="gramStart"/>
      <w:r w:rsidRPr="00BD4761">
        <w:rPr>
          <w:rFonts w:ascii="Roboto" w:hAnsi="Roboto"/>
        </w:rPr>
        <w:t>Ideal use</w:t>
      </w:r>
      <w:proofErr w:type="gramEnd"/>
      <w:r w:rsidRPr="00BD4761">
        <w:rPr>
          <w:rFonts w:ascii="Roboto" w:hAnsi="Roboto"/>
        </w:rPr>
        <w:t xml:space="preserve"> cases</w:t>
      </w:r>
    </w:p>
    <w:p w14:paraId="25167F6E"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Groups share their findings and create a class chart on the board</w:t>
      </w:r>
    </w:p>
    <w:p w14:paraId="6B236B3C" w14:textId="77777777" w:rsidR="00C50C37" w:rsidRPr="00BD4761" w:rsidRDefault="00C50C37" w:rsidP="00305803">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 xml:space="preserve">(15 min) </w:t>
      </w:r>
      <w:r w:rsidRPr="00305803">
        <w:rPr>
          <w:rFonts w:ascii="Roboto" w:hAnsi="Roboto"/>
          <w:b/>
          <w:bCs/>
        </w:rPr>
        <w:t>Wrap-up/Homework</w:t>
      </w:r>
      <w:r w:rsidRPr="00BD4761">
        <w:rPr>
          <w:rFonts w:ascii="Roboto" w:hAnsi="Roboto"/>
        </w:rPr>
        <w:t>: Review the key differences between charging levels. Homework: Research and find one example of each type of charging station in your local area.</w:t>
      </w:r>
    </w:p>
    <w:p w14:paraId="48D5D98D" w14:textId="77777777" w:rsidR="00C50C37" w:rsidRPr="00BD4761" w:rsidRDefault="00C50C37" w:rsidP="0030580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D4761">
        <w:rPr>
          <w:rFonts w:ascii="Roboto" w:hAnsi="Roboto"/>
        </w:rPr>
        <w:t>Online search is acceptable</w:t>
      </w:r>
    </w:p>
    <w:p w14:paraId="197839F7" w14:textId="5C143B5F" w:rsidR="00C50C37" w:rsidRPr="00305803" w:rsidRDefault="00C50C37" w:rsidP="00E74EC6">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305803">
        <w:rPr>
          <w:rFonts w:ascii="Roboto" w:hAnsi="Roboto"/>
        </w:rPr>
        <w:t>Bonus points for videos taken and/or locations of charging stations if done in real life.</w:t>
      </w:r>
      <w:r w:rsidR="00BD4761" w:rsidRPr="00305803">
        <w:rPr>
          <w:rFonts w:ascii="Roboto" w:hAnsi="Roboto"/>
        </w:rPr>
        <w:br w:type="page"/>
      </w:r>
    </w:p>
    <w:p w14:paraId="3E8F4DE0" w14:textId="01864D2B" w:rsidR="002501CB" w:rsidRDefault="00277070" w:rsidP="00213026">
      <w:pPr>
        <w:pStyle w:val="FormulatEAHead"/>
        <w:spacing w:after="0"/>
      </w:pPr>
      <w:r>
        <w:rPr>
          <w:caps/>
        </w:rPr>
        <w:lastRenderedPageBreak/>
        <w:t>Lesson Overview</w:t>
      </w:r>
      <w:r w:rsidR="00F366C9">
        <w:rPr>
          <w:caps/>
        </w:rPr>
        <w:t xml:space="preserve"> – Day 2: </w:t>
      </w:r>
      <w:r w:rsidR="00F366C9" w:rsidRPr="00F366C9">
        <w:t>Exploring Local Charging Infrastructure (Virtual Field Trip)</w:t>
      </w:r>
      <w:r>
        <w:t xml:space="preserve"> </w:t>
      </w:r>
    </w:p>
    <w:p w14:paraId="3C7280AE" w14:textId="5A0F4D71" w:rsidR="002501CB" w:rsidRPr="00213026" w:rsidRDefault="00F366C9">
      <w:pPr>
        <w:pStyle w:val="FormulatEBodyIntro"/>
        <w:rPr>
          <w:sz w:val="22"/>
          <w:szCs w:val="22"/>
        </w:rPr>
      </w:pPr>
      <w:r w:rsidRPr="00213026">
        <w:rPr>
          <w:sz w:val="22"/>
          <w:szCs w:val="22"/>
        </w:rPr>
        <w:t xml:space="preserve">This lesson introduces students to Electric Vehicles (EVs) and their charging infrastructure through an engaging, hands-on "virtual field trip." Beginning with a hook about local EV charging in your geographic location, the lesson provides a "crash course" on different charging levels (L1, L2, DCFC) and connector types using short videos. Students then work in small groups to conduct rapid research using </w:t>
      </w:r>
      <w:r w:rsidR="00E753FC" w:rsidRPr="00213026">
        <w:rPr>
          <w:sz w:val="22"/>
          <w:szCs w:val="22"/>
        </w:rPr>
        <w:t>online</w:t>
      </w:r>
      <w:r w:rsidRPr="00213026">
        <w:rPr>
          <w:sz w:val="22"/>
          <w:szCs w:val="22"/>
        </w:rPr>
        <w:t xml:space="preserve"> sources to identify and document local EV charging stations, noting their location, charging level, and connector types on a "One-Day EV Charging Scout Sheet." Finally, groups create a quick video or slideshow showcasing their findings, which they present in a rapid-fire session, concluding with a class discussion about local EV charging availability and implications for potential EV owners. </w:t>
      </w:r>
    </w:p>
    <w:p w14:paraId="30390FF0" w14:textId="1825314C" w:rsidR="001F68FE" w:rsidRPr="001F68FE" w:rsidRDefault="001F68FE" w:rsidP="000605CB">
      <w:pPr>
        <w:pStyle w:val="FormulatEBodyIntro"/>
        <w:spacing w:before="120"/>
        <w:rPr>
          <w:sz w:val="20"/>
          <w:szCs w:val="20"/>
        </w:rPr>
      </w:pPr>
      <w:r w:rsidRPr="001F68FE">
        <w:rPr>
          <w:sz w:val="20"/>
          <w:szCs w:val="20"/>
        </w:rPr>
        <w:t>*Please review all resource links and appendix resources prior to starting lesson activity.</w:t>
      </w:r>
    </w:p>
    <w:p w14:paraId="0FBF5A8C" w14:textId="77777777" w:rsidR="002501CB" w:rsidRDefault="002501CB">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4572"/>
        <w:gridCol w:w="6228"/>
      </w:tblGrid>
      <w:tr w:rsidR="002501CB" w14:paraId="013222C6" w14:textId="77777777" w:rsidTr="00E753FC">
        <w:trPr>
          <w:trHeight w:val="340"/>
        </w:trPr>
        <w:tc>
          <w:tcPr>
            <w:tcW w:w="4572" w:type="dxa"/>
            <w:tcBorders>
              <w:top w:val="nil"/>
              <w:left w:val="nil"/>
              <w:bottom w:val="nil"/>
              <w:right w:val="nil"/>
            </w:tcBorders>
            <w:shd w:val="clear" w:color="auto" w:fill="1D3E71"/>
            <w:tcMar>
              <w:top w:w="80" w:type="dxa"/>
              <w:left w:w="80" w:type="dxa"/>
              <w:bottom w:w="80" w:type="dxa"/>
              <w:right w:w="80" w:type="dxa"/>
            </w:tcMar>
            <w:vAlign w:val="center"/>
          </w:tcPr>
          <w:p w14:paraId="3B015D57" w14:textId="77777777" w:rsidR="002501CB" w:rsidRDefault="00277070">
            <w:pPr>
              <w:pStyle w:val="FormulatEBOXHead"/>
            </w:pPr>
            <w:r>
              <w:rPr>
                <w:rFonts w:eastAsia="Arial Unicode MS" w:cs="Arial Unicode MS"/>
              </w:rPr>
              <w:t>Lesson Learning Objectives</w:t>
            </w:r>
          </w:p>
        </w:tc>
        <w:tc>
          <w:tcPr>
            <w:tcW w:w="6228" w:type="dxa"/>
            <w:tcBorders>
              <w:top w:val="nil"/>
              <w:left w:val="nil"/>
              <w:bottom w:val="nil"/>
              <w:right w:val="nil"/>
            </w:tcBorders>
            <w:shd w:val="clear" w:color="auto" w:fill="1D3E71"/>
            <w:tcMar>
              <w:top w:w="80" w:type="dxa"/>
              <w:left w:w="80" w:type="dxa"/>
              <w:bottom w:w="80" w:type="dxa"/>
              <w:right w:w="80" w:type="dxa"/>
            </w:tcMar>
            <w:vAlign w:val="center"/>
          </w:tcPr>
          <w:p w14:paraId="3E669A16" w14:textId="77777777" w:rsidR="002501CB" w:rsidRDefault="00277070">
            <w:pPr>
              <w:pStyle w:val="FormulatEBOXHead"/>
            </w:pPr>
            <w:r>
              <w:rPr>
                <w:rFonts w:eastAsia="Arial Unicode MS" w:cs="Arial Unicode MS"/>
              </w:rPr>
              <w:t>Lesson Resources</w:t>
            </w:r>
          </w:p>
        </w:tc>
      </w:tr>
      <w:tr w:rsidR="002501CB" w14:paraId="6868D66B" w14:textId="77777777" w:rsidTr="00E753FC">
        <w:trPr>
          <w:trHeight w:val="1320"/>
        </w:trPr>
        <w:tc>
          <w:tcPr>
            <w:tcW w:w="4572" w:type="dxa"/>
            <w:tcBorders>
              <w:top w:val="nil"/>
              <w:left w:val="nil"/>
              <w:bottom w:val="nil"/>
              <w:right w:val="single" w:sz="4" w:space="0" w:color="000000"/>
            </w:tcBorders>
            <w:shd w:val="clear" w:color="auto" w:fill="E6E9EC"/>
            <w:tcMar>
              <w:top w:w="80" w:type="dxa"/>
              <w:left w:w="80" w:type="dxa"/>
              <w:bottom w:w="80" w:type="dxa"/>
              <w:right w:w="80" w:type="dxa"/>
            </w:tcMar>
          </w:tcPr>
          <w:p w14:paraId="5BDE4D42" w14:textId="77777777" w:rsidR="00EC7614" w:rsidRDefault="00EC7614" w:rsidP="00BD4761">
            <w:pPr>
              <w:pStyle w:val="FormulatEBody"/>
              <w:spacing w:after="120"/>
              <w:ind w:left="86"/>
            </w:pPr>
            <w:r>
              <w:t>Students will identify the three main levels of EV charging (Level 1, Level 2, DC Fast Charging).</w:t>
            </w:r>
          </w:p>
          <w:p w14:paraId="7A46C6FF" w14:textId="77777777" w:rsidR="00EC7614" w:rsidRDefault="00EC7614" w:rsidP="00BD4761">
            <w:pPr>
              <w:pStyle w:val="FormulatEBody"/>
              <w:spacing w:after="120"/>
              <w:ind w:left="86"/>
            </w:pPr>
            <w:r>
              <w:t>Students will name common EV charging connector types.</w:t>
            </w:r>
          </w:p>
          <w:p w14:paraId="16D4E827" w14:textId="084D25AB" w:rsidR="002501CB" w:rsidRDefault="00EC7614" w:rsidP="00BD4761">
            <w:pPr>
              <w:pStyle w:val="FormulatEBody"/>
              <w:spacing w:after="120"/>
              <w:ind w:left="86"/>
            </w:pPr>
            <w:r>
              <w:t>Students will quickly locate and identify the levels of nearby EV charging stations using online video sources</w:t>
            </w:r>
          </w:p>
        </w:tc>
        <w:tc>
          <w:tcPr>
            <w:tcW w:w="6228" w:type="dxa"/>
            <w:tcBorders>
              <w:top w:val="nil"/>
              <w:left w:val="single" w:sz="4" w:space="0" w:color="000000"/>
              <w:bottom w:val="nil"/>
              <w:right w:val="nil"/>
            </w:tcBorders>
            <w:shd w:val="clear" w:color="auto" w:fill="E6E9EC"/>
            <w:tcMar>
              <w:top w:w="80" w:type="dxa"/>
              <w:left w:w="80" w:type="dxa"/>
              <w:bottom w:w="80" w:type="dxa"/>
              <w:right w:w="80" w:type="dxa"/>
            </w:tcMar>
          </w:tcPr>
          <w:p w14:paraId="6E95B94B" w14:textId="3D23EAFA" w:rsidR="00B2650D" w:rsidRDefault="00B2650D" w:rsidP="00942A74">
            <w:pPr>
              <w:spacing w:after="120"/>
              <w:rPr>
                <w:rFonts w:ascii="Roboto" w:hAnsi="Roboto"/>
                <w:sz w:val="20"/>
                <w:szCs w:val="20"/>
              </w:rPr>
            </w:pPr>
            <w:r>
              <w:rPr>
                <w:rFonts w:ascii="Roboto" w:hAnsi="Roboto"/>
                <w:sz w:val="20"/>
                <w:szCs w:val="20"/>
              </w:rPr>
              <w:t xml:space="preserve">Video: </w:t>
            </w:r>
            <w:hyperlink r:id="rId19" w:history="1">
              <w:r w:rsidRPr="007A609B">
                <w:rPr>
                  <w:rStyle w:val="Hyperlink"/>
                  <w:rFonts w:ascii="Roboto" w:hAnsi="Roboto"/>
                  <w:color w:val="005180" w:themeColor="accent1" w:themeShade="80"/>
                  <w:sz w:val="20"/>
                  <w:szCs w:val="20"/>
                </w:rPr>
                <w:t>EV Charging Infrastructure in Ohi</w:t>
              </w:r>
              <w:r w:rsidR="006C1603" w:rsidRPr="007A609B">
                <w:rPr>
                  <w:rStyle w:val="Hyperlink"/>
                  <w:rFonts w:ascii="Roboto" w:hAnsi="Roboto"/>
                  <w:color w:val="005180" w:themeColor="accent1" w:themeShade="80"/>
                  <w:sz w:val="20"/>
                  <w:szCs w:val="20"/>
                </w:rPr>
                <w:t>o | DriveOhi</w:t>
              </w:r>
              <w:r w:rsidRPr="007A609B">
                <w:rPr>
                  <w:rStyle w:val="Hyperlink"/>
                  <w:rFonts w:ascii="Roboto" w:hAnsi="Roboto"/>
                  <w:color w:val="005180" w:themeColor="accent1" w:themeShade="80"/>
                  <w:sz w:val="20"/>
                  <w:szCs w:val="20"/>
                </w:rPr>
                <w:t>o</w:t>
              </w:r>
            </w:hyperlink>
          </w:p>
          <w:p w14:paraId="3C310BF6" w14:textId="753E3575" w:rsidR="00EC7614" w:rsidRPr="00EC7614" w:rsidRDefault="00EC7614" w:rsidP="00942A74">
            <w:pPr>
              <w:spacing w:after="120"/>
              <w:rPr>
                <w:rFonts w:ascii="Roboto" w:hAnsi="Roboto"/>
                <w:sz w:val="20"/>
                <w:szCs w:val="20"/>
              </w:rPr>
            </w:pPr>
            <w:r w:rsidRPr="00EC7614">
              <w:rPr>
                <w:rFonts w:ascii="Roboto" w:hAnsi="Roboto"/>
                <w:sz w:val="20"/>
                <w:szCs w:val="20"/>
              </w:rPr>
              <w:t xml:space="preserve">Video: </w:t>
            </w:r>
            <w:hyperlink r:id="rId20" w:history="1">
              <w:r w:rsidRPr="00BA2E75">
                <w:rPr>
                  <w:rStyle w:val="Hyperlink"/>
                  <w:rFonts w:ascii="Roboto" w:hAnsi="Roboto"/>
                  <w:color w:val="005180" w:themeColor="accent1" w:themeShade="80"/>
                  <w:sz w:val="20"/>
                  <w:szCs w:val="20"/>
                </w:rPr>
                <w:t>The Basics of Electric Vehicle Charging</w:t>
              </w:r>
            </w:hyperlink>
          </w:p>
          <w:p w14:paraId="40A4AFC3" w14:textId="77777777" w:rsidR="00EC7614" w:rsidRPr="00EC7614" w:rsidRDefault="00EC7614" w:rsidP="00942A74">
            <w:pPr>
              <w:spacing w:after="120"/>
              <w:rPr>
                <w:rFonts w:ascii="Roboto" w:hAnsi="Roboto"/>
                <w:sz w:val="20"/>
                <w:szCs w:val="20"/>
              </w:rPr>
            </w:pPr>
            <w:r w:rsidRPr="00EC7614">
              <w:rPr>
                <w:rFonts w:ascii="Roboto" w:hAnsi="Roboto"/>
                <w:sz w:val="20"/>
                <w:szCs w:val="20"/>
              </w:rPr>
              <w:t xml:space="preserve">Video: </w:t>
            </w:r>
            <w:hyperlink r:id="rId21" w:history="1">
              <w:r w:rsidRPr="00BA2E75">
                <w:rPr>
                  <w:rStyle w:val="Hyperlink"/>
                  <w:rFonts w:ascii="Roboto" w:hAnsi="Roboto"/>
                  <w:color w:val="005180" w:themeColor="accent1" w:themeShade="80"/>
                  <w:sz w:val="20"/>
                  <w:szCs w:val="20"/>
                </w:rPr>
                <w:t>EV Charging Connectors Explained – A Beginner’s Guide!</w:t>
              </w:r>
            </w:hyperlink>
          </w:p>
          <w:p w14:paraId="08F7AC0D" w14:textId="77777777" w:rsidR="00EC7614" w:rsidRPr="00EC7614" w:rsidRDefault="00EC7614" w:rsidP="00942A74">
            <w:pPr>
              <w:spacing w:after="120"/>
              <w:rPr>
                <w:rFonts w:ascii="Roboto" w:hAnsi="Roboto"/>
                <w:sz w:val="20"/>
                <w:szCs w:val="20"/>
              </w:rPr>
            </w:pPr>
            <w:r w:rsidRPr="00EC7614">
              <w:rPr>
                <w:rFonts w:ascii="Roboto" w:hAnsi="Roboto"/>
                <w:sz w:val="20"/>
                <w:szCs w:val="20"/>
              </w:rPr>
              <w:t>Various internet sites</w:t>
            </w:r>
          </w:p>
          <w:p w14:paraId="00DAE3FB" w14:textId="39EC6024" w:rsidR="002501CB" w:rsidRDefault="002501CB">
            <w:pPr>
              <w:pStyle w:val="FormulatEBody"/>
            </w:pPr>
          </w:p>
        </w:tc>
      </w:tr>
      <w:tr w:rsidR="002501CB" w14:paraId="43F1AE0F" w14:textId="77777777" w:rsidTr="00E753FC">
        <w:trPr>
          <w:trHeight w:val="340"/>
        </w:trPr>
        <w:tc>
          <w:tcPr>
            <w:tcW w:w="4572" w:type="dxa"/>
            <w:tcBorders>
              <w:top w:val="nil"/>
              <w:left w:val="nil"/>
              <w:bottom w:val="nil"/>
              <w:right w:val="nil"/>
            </w:tcBorders>
            <w:shd w:val="clear" w:color="auto" w:fill="1D3E71"/>
            <w:tcMar>
              <w:top w:w="80" w:type="dxa"/>
              <w:left w:w="80" w:type="dxa"/>
              <w:bottom w:w="80" w:type="dxa"/>
              <w:right w:w="80" w:type="dxa"/>
            </w:tcMar>
            <w:vAlign w:val="center"/>
          </w:tcPr>
          <w:p w14:paraId="18F6B698" w14:textId="77777777" w:rsidR="002501CB" w:rsidRDefault="00277070">
            <w:pPr>
              <w:pStyle w:val="FormulatEBOXHead"/>
            </w:pPr>
            <w:r>
              <w:rPr>
                <w:rFonts w:eastAsia="Arial Unicode MS" w:cs="Arial Unicode MS"/>
              </w:rPr>
              <w:t>Lesson Time</w:t>
            </w:r>
          </w:p>
        </w:tc>
        <w:tc>
          <w:tcPr>
            <w:tcW w:w="6228" w:type="dxa"/>
            <w:tcBorders>
              <w:top w:val="nil"/>
              <w:left w:val="nil"/>
              <w:bottom w:val="nil"/>
              <w:right w:val="nil"/>
            </w:tcBorders>
            <w:shd w:val="clear" w:color="auto" w:fill="1D3E71"/>
            <w:tcMar>
              <w:top w:w="80" w:type="dxa"/>
              <w:left w:w="80" w:type="dxa"/>
              <w:bottom w:w="80" w:type="dxa"/>
              <w:right w:w="80" w:type="dxa"/>
            </w:tcMar>
            <w:vAlign w:val="center"/>
          </w:tcPr>
          <w:p w14:paraId="4BC79D7D" w14:textId="77777777" w:rsidR="002501CB" w:rsidRDefault="00277070">
            <w:pPr>
              <w:pStyle w:val="FormulatEBOXHead"/>
            </w:pPr>
            <w:r>
              <w:rPr>
                <w:rFonts w:eastAsia="Arial Unicode MS" w:cs="Arial Unicode MS"/>
              </w:rPr>
              <w:t>Lesson Materials</w:t>
            </w:r>
          </w:p>
        </w:tc>
      </w:tr>
      <w:tr w:rsidR="002501CB" w14:paraId="4859DD16" w14:textId="77777777" w:rsidTr="00E753FC">
        <w:trPr>
          <w:trHeight w:val="1663"/>
        </w:trPr>
        <w:tc>
          <w:tcPr>
            <w:tcW w:w="4572" w:type="dxa"/>
            <w:tcBorders>
              <w:top w:val="nil"/>
              <w:left w:val="nil"/>
              <w:bottom w:val="nil"/>
              <w:right w:val="single" w:sz="4" w:space="0" w:color="000000"/>
            </w:tcBorders>
            <w:shd w:val="clear" w:color="auto" w:fill="E6E9EC"/>
            <w:tcMar>
              <w:top w:w="80" w:type="dxa"/>
              <w:left w:w="80" w:type="dxa"/>
              <w:bottom w:w="80" w:type="dxa"/>
              <w:right w:w="80" w:type="dxa"/>
            </w:tcMar>
          </w:tcPr>
          <w:p w14:paraId="29AF53A3" w14:textId="44718AB8" w:rsidR="002501CB" w:rsidRDefault="00277070">
            <w:pPr>
              <w:pStyle w:val="FormulatEBody"/>
            </w:pPr>
            <w:r>
              <w:t>45</w:t>
            </w:r>
            <w:r w:rsidR="00E753FC">
              <w:t xml:space="preserve"> – 60 </w:t>
            </w:r>
            <w:r>
              <w:t>Minutes</w:t>
            </w:r>
          </w:p>
        </w:tc>
        <w:tc>
          <w:tcPr>
            <w:tcW w:w="6228" w:type="dxa"/>
            <w:tcBorders>
              <w:top w:val="nil"/>
              <w:left w:val="single" w:sz="4" w:space="0" w:color="000000"/>
              <w:bottom w:val="nil"/>
              <w:right w:val="nil"/>
            </w:tcBorders>
            <w:shd w:val="clear" w:color="auto" w:fill="E6E9EC"/>
            <w:tcMar>
              <w:top w:w="80" w:type="dxa"/>
              <w:left w:w="80" w:type="dxa"/>
              <w:bottom w:w="80" w:type="dxa"/>
              <w:right w:w="80" w:type="dxa"/>
            </w:tcMar>
          </w:tcPr>
          <w:p w14:paraId="3A3F4F8A" w14:textId="77777777" w:rsidR="00E753FC" w:rsidRPr="00E753FC" w:rsidRDefault="00E753FC" w:rsidP="00BD4761">
            <w:pPr>
              <w:pStyle w:val="FormulatEBody"/>
              <w:spacing w:after="120"/>
              <w:rPr>
                <w:kern w:val="2"/>
                <w:u w:color="000000"/>
              </w:rPr>
            </w:pPr>
            <w:r w:rsidRPr="00E753FC">
              <w:rPr>
                <w:kern w:val="2"/>
                <w:u w:color="000000"/>
              </w:rPr>
              <w:t>Computers or tablets with internet access (one per student or pair)</w:t>
            </w:r>
          </w:p>
          <w:p w14:paraId="29DB39D9" w14:textId="77777777" w:rsidR="00E753FC" w:rsidRPr="00E753FC" w:rsidRDefault="00E753FC" w:rsidP="00BD4761">
            <w:pPr>
              <w:pStyle w:val="FormulatEBody"/>
              <w:spacing w:after="120"/>
              <w:rPr>
                <w:kern w:val="2"/>
                <w:u w:color="000000"/>
              </w:rPr>
            </w:pPr>
            <w:r w:rsidRPr="00E753FC">
              <w:rPr>
                <w:kern w:val="2"/>
                <w:u w:color="000000"/>
              </w:rPr>
              <w:t>Projector or interactive whiteboard</w:t>
            </w:r>
          </w:p>
          <w:p w14:paraId="5A471611" w14:textId="77777777" w:rsidR="00E753FC" w:rsidRPr="00E753FC" w:rsidRDefault="00E753FC" w:rsidP="00BD4761">
            <w:pPr>
              <w:pStyle w:val="FormulatEBody"/>
              <w:spacing w:after="120"/>
              <w:rPr>
                <w:kern w:val="2"/>
                <w:u w:color="000000"/>
              </w:rPr>
            </w:pPr>
            <w:r w:rsidRPr="00E753FC">
              <w:rPr>
                <w:kern w:val="2"/>
                <w:u w:color="000000"/>
              </w:rPr>
              <w:t>Access to a quick video creation tool (e.g., Google Slides with video embedding, simple screen recording tools)</w:t>
            </w:r>
          </w:p>
          <w:p w14:paraId="300B9B84" w14:textId="74267B04" w:rsidR="002501CB" w:rsidRDefault="00E753FC" w:rsidP="00BD4761">
            <w:pPr>
              <w:pStyle w:val="FormulatEBody"/>
              <w:spacing w:after="120"/>
            </w:pPr>
            <w:r w:rsidRPr="00E753FC">
              <w:rPr>
                <w:kern w:val="2"/>
                <w:u w:color="000000"/>
              </w:rPr>
              <w:t>Handout: "One-Day EV Charging Scout Sheet"</w:t>
            </w:r>
          </w:p>
        </w:tc>
      </w:tr>
    </w:tbl>
    <w:p w14:paraId="5F56B204" w14:textId="6D0A4376" w:rsidR="002501CB" w:rsidRDefault="00E753FC" w:rsidP="000605CB">
      <w:pPr>
        <w:pStyle w:val="FormulatENavySubhead"/>
        <w:spacing w:before="120" w:after="120"/>
      </w:pPr>
      <w:r>
        <w:rPr>
          <w:lang w:val="fr-FR"/>
        </w:rPr>
        <w:t>Lesson Introduction</w:t>
      </w:r>
    </w:p>
    <w:p w14:paraId="71121097" w14:textId="73154C0F" w:rsidR="001F68FE" w:rsidRPr="00213026" w:rsidRDefault="00E753FC" w:rsidP="001F68FE">
      <w:pPr>
        <w:pStyle w:val="FormulatEBody"/>
        <w:rPr>
          <w:rFonts w:ascii="Arial Unicode MS" w:hAnsi="Arial Unicode MS"/>
          <w:sz w:val="22"/>
          <w:szCs w:val="22"/>
        </w:rPr>
      </w:pPr>
      <w:r w:rsidRPr="00213026">
        <w:rPr>
          <w:sz w:val="22"/>
          <w:szCs w:val="22"/>
        </w:rPr>
        <w:t xml:space="preserve">This lesson introduces students to Electric Vehicles (EVs) and their charging infrastructure, beginning with an exploration of local charging options. Students will learn about various charging speeds and connector types through video demonstrations before working in small groups to identify at least two nearby EV charging stations using only video resources. For each station, they will document the location, charging speed, and connector types. The lesson concludes with groups creating and presenting a short video or </w:t>
      </w:r>
      <w:r w:rsidRPr="00213026">
        <w:rPr>
          <w:sz w:val="22"/>
          <w:szCs w:val="22"/>
        </w:rPr>
        <w:lastRenderedPageBreak/>
        <w:t>slideshow of their findings, fostering a class discussion on th</w:t>
      </w:r>
      <w:r w:rsidR="001F68FE" w:rsidRPr="00213026">
        <w:rPr>
          <w:sz w:val="22"/>
          <w:szCs w:val="22"/>
        </w:rPr>
        <w:t>e</w:t>
      </w:r>
      <w:r w:rsidRPr="00213026">
        <w:rPr>
          <w:sz w:val="22"/>
          <w:szCs w:val="22"/>
        </w:rPr>
        <w:t xml:space="preserve"> prevalence and implications of local EV charging infrastructure.</w:t>
      </w:r>
    </w:p>
    <w:p w14:paraId="4C8FC7D0" w14:textId="5BE9FD67" w:rsidR="001F68FE" w:rsidRDefault="001F68FE" w:rsidP="000605CB">
      <w:pPr>
        <w:pStyle w:val="FormulatENavySubhead"/>
        <w:spacing w:after="120"/>
      </w:pPr>
      <w:r>
        <w:rPr>
          <w:lang w:val="fr-FR"/>
        </w:rPr>
        <w:t>Lesson Activity/</w:t>
      </w:r>
      <w:r w:rsidR="00213026">
        <w:rPr>
          <w:lang w:val="fr-FR"/>
        </w:rPr>
        <w:t xml:space="preserve"> </w:t>
      </w:r>
      <w:r>
        <w:rPr>
          <w:lang w:val="fr-FR"/>
        </w:rPr>
        <w:t>Presentation</w:t>
      </w:r>
    </w:p>
    <w:p w14:paraId="4CB8BCC2" w14:textId="3AA1D5F5" w:rsidR="00575059" w:rsidRPr="00213026" w:rsidRDefault="00575059" w:rsidP="00575059">
      <w:pPr>
        <w:spacing w:after="120"/>
        <w:rPr>
          <w:rFonts w:ascii="Roboto" w:hAnsi="Roboto"/>
        </w:rPr>
      </w:pPr>
      <w:r w:rsidRPr="000605CB">
        <w:rPr>
          <w:rFonts w:ascii="Roboto" w:hAnsi="Roboto"/>
          <w:b/>
          <w:bCs/>
        </w:rPr>
        <w:t>Engage &amp; Introduce</w:t>
      </w:r>
      <w:r w:rsidRPr="00213026">
        <w:rPr>
          <w:rFonts w:ascii="Roboto" w:hAnsi="Roboto"/>
        </w:rPr>
        <w:t xml:space="preserve"> (10 minutes)</w:t>
      </w:r>
    </w:p>
    <w:p w14:paraId="662E394A" w14:textId="6F40FE43" w:rsidR="00575059" w:rsidRPr="00213026" w:rsidRDefault="00575059" w:rsidP="001B1EF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Hook: Pose a question: "If you had an electric car today in </w:t>
      </w:r>
      <w:r w:rsidR="000720F8">
        <w:rPr>
          <w:rFonts w:ascii="Roboto" w:hAnsi="Roboto"/>
        </w:rPr>
        <w:t>Anytown</w:t>
      </w:r>
      <w:r w:rsidRPr="00213026">
        <w:rPr>
          <w:rFonts w:ascii="Roboto" w:hAnsi="Roboto"/>
        </w:rPr>
        <w:t xml:space="preserve">, </w:t>
      </w:r>
      <w:r w:rsidR="00A52F7F">
        <w:rPr>
          <w:rFonts w:ascii="Roboto" w:hAnsi="Roboto"/>
        </w:rPr>
        <w:t>Ohio</w:t>
      </w:r>
      <w:r w:rsidRPr="00213026">
        <w:rPr>
          <w:rFonts w:ascii="Roboto" w:hAnsi="Roboto"/>
        </w:rPr>
        <w:t>, where would you 'fill up'?"</w:t>
      </w:r>
    </w:p>
    <w:p w14:paraId="1658AB6B" w14:textId="77777777" w:rsidR="00575059" w:rsidRPr="00213026" w:rsidRDefault="00575059" w:rsidP="001B1EF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Brief Overview: </w:t>
      </w:r>
    </w:p>
    <w:p w14:paraId="661E6316" w14:textId="77777777" w:rsidR="00B2650D" w:rsidRDefault="00B2650D" w:rsidP="00B2650D">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Pr>
          <w:rFonts w:ascii="Roboto" w:hAnsi="Roboto"/>
        </w:rPr>
        <w:t xml:space="preserve">Show Video: </w:t>
      </w:r>
      <w:hyperlink r:id="rId22" w:history="1">
        <w:r w:rsidRPr="00B2650D">
          <w:rPr>
            <w:rStyle w:val="Hyperlink"/>
            <w:rFonts w:ascii="Roboto" w:hAnsi="Roboto"/>
          </w:rPr>
          <w:t>EV Charging Infrastructure in Ohio</w:t>
        </w:r>
      </w:hyperlink>
    </w:p>
    <w:p w14:paraId="62B4F20C" w14:textId="4068E735" w:rsidR="00575059" w:rsidRPr="00213026" w:rsidRDefault="00575059" w:rsidP="00277070">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Introduce Electric Vehicles (EVs) and the concept of charging infrastructure.</w:t>
      </w:r>
    </w:p>
    <w:p w14:paraId="52B6AFD1" w14:textId="77777777" w:rsidR="00575059" w:rsidRPr="00213026" w:rsidRDefault="00575059" w:rsidP="00277070">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 xml:space="preserve">Explain that EV chargers have different "speeds" or levels, </w:t>
      </w:r>
      <w:proofErr w:type="gramStart"/>
      <w:r w:rsidRPr="00213026">
        <w:rPr>
          <w:rFonts w:ascii="Roboto" w:hAnsi="Roboto"/>
        </w:rPr>
        <w:t>similar to</w:t>
      </w:r>
      <w:proofErr w:type="gramEnd"/>
      <w:r w:rsidRPr="00213026">
        <w:rPr>
          <w:rFonts w:ascii="Roboto" w:hAnsi="Roboto"/>
        </w:rPr>
        <w:t xml:space="preserve"> gas pumps.</w:t>
      </w:r>
    </w:p>
    <w:p w14:paraId="4583CFA0" w14:textId="77777777" w:rsidR="00575059" w:rsidRPr="00213026" w:rsidRDefault="00575059" w:rsidP="001B1EF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Charging Levels Crash Course: </w:t>
      </w:r>
    </w:p>
    <w:p w14:paraId="6CC0F9C6" w14:textId="1CF5A283" w:rsidR="00575059" w:rsidRPr="00213026" w:rsidRDefault="00575059" w:rsidP="00277070">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 xml:space="preserve">Show Video: </w:t>
      </w:r>
      <w:hyperlink r:id="rId23" w:history="1">
        <w:r w:rsidRPr="00213026">
          <w:rPr>
            <w:rStyle w:val="Hyperlink"/>
            <w:rFonts w:ascii="Roboto" w:hAnsi="Roboto"/>
          </w:rPr>
          <w:t>These are the Different Types of EV Chargers</w:t>
        </w:r>
      </w:hyperlink>
    </w:p>
    <w:p w14:paraId="423B1A2A" w14:textId="77777777" w:rsidR="00575059" w:rsidRPr="00213026" w:rsidRDefault="00575059" w:rsidP="00277070">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 xml:space="preserve">Briefly explain and show visuals (if available) for: </w:t>
      </w:r>
    </w:p>
    <w:p w14:paraId="70679333" w14:textId="77777777" w:rsidR="00575059" w:rsidRPr="00213026" w:rsidRDefault="00575059" w:rsidP="00277070">
      <w:pPr>
        <w:numPr>
          <w:ilvl w:val="2"/>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Level 1 (L1): Slowest (standard wall outlet), ideal for overnight home charging.</w:t>
      </w:r>
    </w:p>
    <w:p w14:paraId="5086F27A" w14:textId="77777777" w:rsidR="00575059" w:rsidRPr="00213026" w:rsidRDefault="00575059" w:rsidP="00277070">
      <w:pPr>
        <w:numPr>
          <w:ilvl w:val="2"/>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Level 2 (L2): Faster (dedicated home/workplace/public chargers), good for several hours of charging.</w:t>
      </w:r>
    </w:p>
    <w:p w14:paraId="64112256" w14:textId="77777777" w:rsidR="00575059" w:rsidRPr="00213026" w:rsidRDefault="00575059" w:rsidP="00277070">
      <w:pPr>
        <w:numPr>
          <w:ilvl w:val="2"/>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DC Fast Charging (DCFC/L3): Fastest (public, along highways), designed for quick top-offs.</w:t>
      </w:r>
    </w:p>
    <w:p w14:paraId="005F2C4A" w14:textId="77777777" w:rsidR="00575059" w:rsidRPr="00213026" w:rsidRDefault="00575059" w:rsidP="001B1EF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Connector Types: </w:t>
      </w:r>
    </w:p>
    <w:p w14:paraId="5E32CDB3" w14:textId="77777777" w:rsidR="00575059" w:rsidRPr="00213026" w:rsidRDefault="00575059" w:rsidP="00277070">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 xml:space="preserve">Show Video: </w:t>
      </w:r>
      <w:hyperlink r:id="rId24" w:history="1">
        <w:r w:rsidRPr="00213026">
          <w:rPr>
            <w:rStyle w:val="Hyperlink"/>
            <w:rFonts w:ascii="Roboto" w:hAnsi="Roboto"/>
          </w:rPr>
          <w:t>EV Charging Connectors Explained – A Beginner’s Guide!</w:t>
        </w:r>
      </w:hyperlink>
    </w:p>
    <w:p w14:paraId="5E0A3C6B" w14:textId="77777777" w:rsidR="00575059" w:rsidRPr="00213026" w:rsidRDefault="00575059" w:rsidP="00277070">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Briefly mention common types: J1772 (L1/L2 standard), CCS/CHAdeMO (DCFC), NACS (Tesla).</w:t>
      </w:r>
    </w:p>
    <w:p w14:paraId="49BCCEC7" w14:textId="77777777" w:rsidR="00575059" w:rsidRPr="00213026" w:rsidRDefault="00575059" w:rsidP="00277070">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Explain they are like different fuel nozzles.</w:t>
      </w:r>
    </w:p>
    <w:p w14:paraId="4D7920FA" w14:textId="694C25F6" w:rsidR="00575059" w:rsidRPr="00213026" w:rsidRDefault="00575059" w:rsidP="001B1EF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The Mission: Introduce the "virtual field trip" project – students will quickly find and identify local EV chargers using videos.</w:t>
      </w:r>
    </w:p>
    <w:p w14:paraId="3AF2EC04" w14:textId="28A1801A" w:rsidR="00575059" w:rsidRPr="00213026" w:rsidRDefault="00575059" w:rsidP="00575059">
      <w:pPr>
        <w:spacing w:after="120"/>
        <w:rPr>
          <w:rFonts w:ascii="Roboto" w:hAnsi="Roboto"/>
        </w:rPr>
      </w:pPr>
      <w:r w:rsidRPr="000605CB">
        <w:rPr>
          <w:rFonts w:ascii="Roboto" w:hAnsi="Roboto"/>
          <w:b/>
          <w:bCs/>
        </w:rPr>
        <w:t>Group Formation &amp; Rapid Research</w:t>
      </w:r>
      <w:r w:rsidRPr="00213026">
        <w:rPr>
          <w:rFonts w:ascii="Roboto" w:hAnsi="Roboto"/>
        </w:rPr>
        <w:t xml:space="preserve"> (20 minutes)</w:t>
      </w:r>
    </w:p>
    <w:p w14:paraId="14551D16" w14:textId="77777777" w:rsidR="00575059" w:rsidRPr="00213026" w:rsidRDefault="00575059" w:rsidP="001B1EF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lastRenderedPageBreak/>
        <w:t>Group Formation: Divide students into small groups (2-3 students).</w:t>
      </w:r>
    </w:p>
    <w:p w14:paraId="2049A159" w14:textId="77777777" w:rsidR="00575059" w:rsidRPr="00213026" w:rsidRDefault="00575059" w:rsidP="001B1EF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Handout: Distribute the "One-Day EV Charging Scout Sheet" </w:t>
      </w:r>
    </w:p>
    <w:p w14:paraId="43BF8A54" w14:textId="77777777" w:rsidR="00575059" w:rsidRPr="00213026" w:rsidRDefault="00575059" w:rsidP="001B1EF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Demonstrate Search: </w:t>
      </w:r>
    </w:p>
    <w:p w14:paraId="262A9ECB" w14:textId="22C663E0" w:rsidR="00575059" w:rsidRPr="00213026" w:rsidRDefault="00575059" w:rsidP="00277070">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Project your screen and model effective search terms (e.g., "EV charging</w:t>
      </w:r>
      <w:r w:rsidR="009A2070">
        <w:rPr>
          <w:rFonts w:ascii="Roboto" w:hAnsi="Roboto"/>
        </w:rPr>
        <w:t xml:space="preserve"> Ohio</w:t>
      </w:r>
      <w:r w:rsidRPr="00213026">
        <w:rPr>
          <w:rFonts w:ascii="Roboto" w:hAnsi="Roboto"/>
        </w:rPr>
        <w:t xml:space="preserve"> video," "</w:t>
      </w:r>
      <w:r w:rsidR="00EE5102">
        <w:rPr>
          <w:rFonts w:ascii="Roboto" w:hAnsi="Roboto"/>
        </w:rPr>
        <w:t>EV charging stations</w:t>
      </w:r>
      <w:r w:rsidR="009A2070">
        <w:rPr>
          <w:rFonts w:ascii="Roboto" w:hAnsi="Roboto"/>
        </w:rPr>
        <w:t xml:space="preserve"> O</w:t>
      </w:r>
      <w:r w:rsidR="00A742FA">
        <w:rPr>
          <w:rFonts w:ascii="Roboto" w:hAnsi="Roboto"/>
        </w:rPr>
        <w:t>hio</w:t>
      </w:r>
      <w:r w:rsidRPr="00213026">
        <w:rPr>
          <w:rFonts w:ascii="Roboto" w:hAnsi="Roboto"/>
        </w:rPr>
        <w:t xml:space="preserve"> YouTube").</w:t>
      </w:r>
    </w:p>
    <w:p w14:paraId="4C1AA943" w14:textId="77777777" w:rsidR="00575059" w:rsidRPr="00213026" w:rsidRDefault="00575059" w:rsidP="00277070">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Show how to look for visual clues in videos (size of charger, cable thickness, labels).</w:t>
      </w:r>
    </w:p>
    <w:p w14:paraId="35DC4F2D" w14:textId="77777777" w:rsidR="00575059" w:rsidRPr="00213026" w:rsidRDefault="00575059" w:rsidP="001B1EF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Guided Research: </w:t>
      </w:r>
    </w:p>
    <w:p w14:paraId="5FD63109" w14:textId="77777777" w:rsidR="00575059" w:rsidRPr="00213026" w:rsidRDefault="00575059" w:rsidP="00277070">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Groups use devices to find at least two different video sources showing EV charging stations your geographic location, or nearby communities.</w:t>
      </w:r>
    </w:p>
    <w:p w14:paraId="37240F3F" w14:textId="77777777" w:rsidR="00575059" w:rsidRPr="00213026" w:rsidRDefault="00575059" w:rsidP="00277070">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 xml:space="preserve">Important: Emphasize </w:t>
      </w:r>
      <w:r w:rsidRPr="00213026">
        <w:rPr>
          <w:rFonts w:ascii="Roboto" w:hAnsi="Roboto"/>
          <w:i/>
          <w:iCs/>
        </w:rPr>
        <w:t>video sources</w:t>
      </w:r>
      <w:r w:rsidRPr="00213026">
        <w:rPr>
          <w:rFonts w:ascii="Roboto" w:hAnsi="Roboto"/>
        </w:rPr>
        <w:t xml:space="preserve"> only.</w:t>
      </w:r>
    </w:p>
    <w:p w14:paraId="7D69A9B7" w14:textId="77777777" w:rsidR="00575059" w:rsidRPr="00213026" w:rsidRDefault="00575059" w:rsidP="00277070">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 xml:space="preserve">Students fill out their Scout Sheet: </w:t>
      </w:r>
    </w:p>
    <w:p w14:paraId="59A0DCC5" w14:textId="77777777" w:rsidR="00575059" w:rsidRPr="00213026" w:rsidRDefault="00575059" w:rsidP="00277070">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Station's approximate location.</w:t>
      </w:r>
    </w:p>
    <w:p w14:paraId="0B42652F" w14:textId="77777777" w:rsidR="00575059" w:rsidRPr="00213026" w:rsidRDefault="00575059" w:rsidP="00277070">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Charging level(s) identified from the video.</w:t>
      </w:r>
    </w:p>
    <w:p w14:paraId="0D3079F8" w14:textId="77777777" w:rsidR="00575059" w:rsidRPr="00213026" w:rsidRDefault="00575059" w:rsidP="00277070">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 xml:space="preserve">Connector types </w:t>
      </w:r>
      <w:proofErr w:type="gramStart"/>
      <w:r w:rsidRPr="00213026">
        <w:rPr>
          <w:rFonts w:ascii="Roboto" w:hAnsi="Roboto"/>
        </w:rPr>
        <w:t>visible</w:t>
      </w:r>
      <w:proofErr w:type="gramEnd"/>
      <w:r w:rsidRPr="00213026">
        <w:rPr>
          <w:rFonts w:ascii="Roboto" w:hAnsi="Roboto"/>
        </w:rPr>
        <w:t>.</w:t>
      </w:r>
    </w:p>
    <w:p w14:paraId="17C3D3EC" w14:textId="77777777" w:rsidR="00575059" w:rsidRPr="00213026" w:rsidRDefault="00575059" w:rsidP="00277070">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Video URL for citation.</w:t>
      </w:r>
    </w:p>
    <w:p w14:paraId="4EA5BA62" w14:textId="77777777" w:rsidR="00575059" w:rsidRPr="00213026" w:rsidRDefault="00575059" w:rsidP="001B1EF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Teacher Role: Circulate, provide quick support for search terms, and help students interpret video clues.</w:t>
      </w:r>
    </w:p>
    <w:p w14:paraId="46EC1D8A" w14:textId="56BC3864" w:rsidR="00575059" w:rsidRPr="00213026" w:rsidRDefault="00575059" w:rsidP="00575059">
      <w:pPr>
        <w:spacing w:after="120"/>
        <w:rPr>
          <w:rFonts w:ascii="Roboto" w:hAnsi="Roboto"/>
        </w:rPr>
      </w:pPr>
      <w:r w:rsidRPr="000605CB">
        <w:rPr>
          <w:rFonts w:ascii="Roboto" w:hAnsi="Roboto"/>
          <w:b/>
          <w:bCs/>
        </w:rPr>
        <w:t>Quick Video Creation &amp; Presentation Prep</w:t>
      </w:r>
      <w:r w:rsidRPr="00213026">
        <w:rPr>
          <w:rFonts w:ascii="Roboto" w:hAnsi="Roboto"/>
        </w:rPr>
        <w:t xml:space="preserve"> (15 minutes)</w:t>
      </w:r>
    </w:p>
    <w:p w14:paraId="6B360C19" w14:textId="77777777" w:rsidR="00575059" w:rsidRPr="00213026" w:rsidRDefault="00575059" w:rsidP="001B1EF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Simplified Output: Students will create a very quick, informal video or a slideshow with embedded video clips.</w:t>
      </w:r>
    </w:p>
    <w:p w14:paraId="137B1A8A" w14:textId="77777777" w:rsidR="00575059" w:rsidRPr="00213026" w:rsidRDefault="00575059" w:rsidP="001B1EF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Options for Creation: </w:t>
      </w:r>
    </w:p>
    <w:p w14:paraId="74B5D28F" w14:textId="77777777" w:rsidR="00575059" w:rsidRPr="00213026" w:rsidRDefault="00575059" w:rsidP="001B1EF6">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Google Slides/PowerPoint: Create 2-3 slides per station with embedded clips/screenshots, text for location, level, and connectors.</w:t>
      </w:r>
    </w:p>
    <w:p w14:paraId="7E5B9B27" w14:textId="77777777" w:rsidR="00575059" w:rsidRPr="00213026" w:rsidRDefault="00575059" w:rsidP="001B1EF6">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Simple Screen Recording: Record quick narration over </w:t>
      </w:r>
      <w:proofErr w:type="gramStart"/>
      <w:r w:rsidRPr="00213026">
        <w:rPr>
          <w:rFonts w:ascii="Roboto" w:hAnsi="Roboto"/>
        </w:rPr>
        <w:t>their found</w:t>
      </w:r>
      <w:proofErr w:type="gramEnd"/>
      <w:r w:rsidRPr="00213026">
        <w:rPr>
          <w:rFonts w:ascii="Roboto" w:hAnsi="Roboto"/>
        </w:rPr>
        <w:t xml:space="preserve"> video clips, highlighting charger details.</w:t>
      </w:r>
    </w:p>
    <w:p w14:paraId="1B5C13E4" w14:textId="77777777" w:rsidR="00575059" w:rsidRPr="00213026" w:rsidRDefault="00575059" w:rsidP="001B1EF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Key Content for Video: For each station found: </w:t>
      </w:r>
    </w:p>
    <w:p w14:paraId="3673DAE2" w14:textId="77777777" w:rsidR="00575059" w:rsidRPr="00213026" w:rsidRDefault="00575059" w:rsidP="001B1EF6">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lastRenderedPageBreak/>
        <w:t>Show the location (or screenshot from video).</w:t>
      </w:r>
    </w:p>
    <w:p w14:paraId="15A0EDC4" w14:textId="77777777" w:rsidR="00575059" w:rsidRPr="00213026" w:rsidRDefault="00575059" w:rsidP="001B1EF6">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Identify charging level(s) (L1, L2, DCFC).</w:t>
      </w:r>
    </w:p>
    <w:p w14:paraId="59CE2DA0" w14:textId="77777777" w:rsidR="00575059" w:rsidRPr="00213026" w:rsidRDefault="00575059" w:rsidP="001B1EF6">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Identify connector type(s).</w:t>
      </w:r>
    </w:p>
    <w:p w14:paraId="55B94085" w14:textId="77777777" w:rsidR="00575059" w:rsidRPr="00213026" w:rsidRDefault="00575059" w:rsidP="001B1EF6">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Include a clear citation (video title, channel, URL) on screen.</w:t>
      </w:r>
    </w:p>
    <w:p w14:paraId="3EED0FA6" w14:textId="77777777" w:rsidR="00575059" w:rsidRPr="00213026" w:rsidRDefault="00575059" w:rsidP="001B1EF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Practice: Groups quickly rehearse their </w:t>
      </w:r>
      <w:proofErr w:type="gramStart"/>
      <w:r w:rsidRPr="00213026">
        <w:rPr>
          <w:rFonts w:ascii="Roboto" w:hAnsi="Roboto"/>
        </w:rPr>
        <w:t>1-2 minute</w:t>
      </w:r>
      <w:proofErr w:type="gramEnd"/>
      <w:r w:rsidRPr="00213026">
        <w:rPr>
          <w:rFonts w:ascii="Roboto" w:hAnsi="Roboto"/>
        </w:rPr>
        <w:t xml:space="preserve"> presentation.</w:t>
      </w:r>
    </w:p>
    <w:p w14:paraId="277E2B46" w14:textId="0DCC4819" w:rsidR="00575059" w:rsidRPr="00213026" w:rsidRDefault="00575059" w:rsidP="00575059">
      <w:pPr>
        <w:spacing w:after="120"/>
        <w:rPr>
          <w:rFonts w:ascii="Roboto" w:hAnsi="Roboto"/>
        </w:rPr>
      </w:pPr>
      <w:r w:rsidRPr="000605CB">
        <w:rPr>
          <w:rFonts w:ascii="Roboto" w:hAnsi="Roboto"/>
          <w:b/>
          <w:bCs/>
        </w:rPr>
        <w:t>Rapid-Fire Presentations &amp; Wrap-up</w:t>
      </w:r>
      <w:r w:rsidRPr="00213026">
        <w:rPr>
          <w:rFonts w:ascii="Roboto" w:hAnsi="Roboto"/>
        </w:rPr>
        <w:t xml:space="preserve"> (5-10 minutes)</w:t>
      </w:r>
    </w:p>
    <w:p w14:paraId="2E4ED959" w14:textId="77777777" w:rsidR="00575059" w:rsidRPr="00213026" w:rsidRDefault="00575059" w:rsidP="001B1EF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Presentations: Each group presents their findings (1-2 minutes per group), showing their video/slideshow.</w:t>
      </w:r>
    </w:p>
    <w:p w14:paraId="21F4F8A9" w14:textId="77777777" w:rsidR="00575059" w:rsidRPr="00213026" w:rsidRDefault="00575059" w:rsidP="001B1EF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213026">
        <w:rPr>
          <w:rFonts w:ascii="Roboto" w:hAnsi="Roboto"/>
        </w:rPr>
        <w:t xml:space="preserve">Class Discussion (as time allows): </w:t>
      </w:r>
    </w:p>
    <w:p w14:paraId="4DF43041" w14:textId="77777777" w:rsidR="00575059" w:rsidRPr="00213026" w:rsidRDefault="00575059" w:rsidP="00277070">
      <w:pPr>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"What types of chargers seemed most common in our local area?"</w:t>
      </w:r>
    </w:p>
    <w:p w14:paraId="2BEC04AE" w14:textId="77777777" w:rsidR="00575059" w:rsidRPr="00213026" w:rsidRDefault="00575059" w:rsidP="00277070">
      <w:pPr>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"Were there any surprises about the availability or types of chargers?"</w:t>
      </w:r>
    </w:p>
    <w:p w14:paraId="59664280" w14:textId="597B7909" w:rsidR="002501CB" w:rsidRPr="00213026" w:rsidRDefault="00575059" w:rsidP="00277070">
      <w:pPr>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213026">
        <w:rPr>
          <w:rFonts w:ascii="Roboto" w:hAnsi="Roboto"/>
        </w:rPr>
        <w:t>"Based on what you found, what's one thing you'd want to know if you were buying an EV and living here?"</w:t>
      </w:r>
    </w:p>
    <w:p w14:paraId="4DEB885E" w14:textId="77777777" w:rsidR="001F68FE" w:rsidRDefault="001F68FE">
      <w:pPr>
        <w:rPr>
          <w:rFonts w:ascii="Century Gothic" w:hAnsi="Century Gothic" w:cs="Arial Unicode MS"/>
          <w:b/>
          <w:bCs/>
          <w:caps/>
          <w:color w:val="1D3E71"/>
          <w:kern w:val="2"/>
          <w:sz w:val="30"/>
          <w:szCs w:val="30"/>
          <w:u w:color="C00000"/>
          <w14:textOutline w14:w="0" w14:cap="flat" w14:cmpd="sng" w14:algn="ctr">
            <w14:noFill/>
            <w14:prstDash w14:val="solid"/>
            <w14:bevel/>
          </w14:textOutline>
        </w:rPr>
      </w:pPr>
      <w:r>
        <w:rPr>
          <w:caps/>
        </w:rPr>
        <w:br w:type="page"/>
      </w:r>
    </w:p>
    <w:p w14:paraId="3C7C8113" w14:textId="70D2469A" w:rsidR="002501CB" w:rsidRDefault="00277070">
      <w:pPr>
        <w:pStyle w:val="FormulatEAHead"/>
      </w:pPr>
      <w:r>
        <w:rPr>
          <w:caps/>
        </w:rPr>
        <w:lastRenderedPageBreak/>
        <w:t>Lesson Overview</w:t>
      </w:r>
      <w:r w:rsidR="00C8160E">
        <w:rPr>
          <w:caps/>
        </w:rPr>
        <w:t xml:space="preserve"> – DAY 3: </w:t>
      </w:r>
      <w:r w:rsidR="00C8160E" w:rsidRPr="00C8160E">
        <w:t>The Smart Grid and Smart Charging</w:t>
      </w:r>
      <w:r>
        <w:t xml:space="preserve"> </w:t>
      </w:r>
    </w:p>
    <w:p w14:paraId="0F709C7C" w14:textId="2F5BE521" w:rsidR="002501CB" w:rsidRPr="00AB7F25" w:rsidRDefault="00C8160E">
      <w:pPr>
        <w:pStyle w:val="FormulatEBodyIntro"/>
      </w:pPr>
      <w:r w:rsidRPr="00AB7F25">
        <w:t>This lesson introduce</w:t>
      </w:r>
      <w:r w:rsidR="00F974CA" w:rsidRPr="00AB7F25">
        <w:t>s</w:t>
      </w:r>
      <w:r w:rsidRPr="00AB7F25">
        <w:t xml:space="preserve"> students to the concept of the "smart grid," an advanced power system leveraging digital communication to optimize electricity flow and respond to real-time usage changes. Key benefits of the smart grid, such as enhanced efficiency, improved reliability, and seamless integration of renewable energy sources, will be discussed. Following this, a "Smart Charging Brainstorm" activity will focus on applying smart grid principles to electric vehicle (EV) charging. Students explore how EV charging can be made more efficient and cost-effective through concepts like time-of-use rates, scheduled charging, and load balancing, understanding the mutual benefits for both EV owners and the broader electrical grid. The lesson will conclude with a summary of smart charging's core features and a homework assignment for students to research real-world smart charging programs or technologies. </w:t>
      </w:r>
    </w:p>
    <w:p w14:paraId="7C07DF5F" w14:textId="55114AF4" w:rsidR="001F68FE" w:rsidRPr="00C8160E" w:rsidRDefault="001F68FE" w:rsidP="008D0A26">
      <w:pPr>
        <w:pStyle w:val="FormulatEBodyIntro"/>
        <w:spacing w:before="120"/>
        <w:rPr>
          <w:sz w:val="22"/>
          <w:szCs w:val="22"/>
        </w:rPr>
      </w:pPr>
      <w:r w:rsidRPr="001F68FE">
        <w:rPr>
          <w:sz w:val="20"/>
          <w:szCs w:val="20"/>
        </w:rPr>
        <w:t>*Please review all resource links and appendix resources prior to starting lesson activity.</w:t>
      </w:r>
    </w:p>
    <w:p w14:paraId="6E2FE7B5" w14:textId="77777777" w:rsidR="002501CB" w:rsidRDefault="002501CB">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2501CB" w14:paraId="12A0FF6B"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3ED90077" w14:textId="77777777" w:rsidR="002501CB" w:rsidRDefault="00277070">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25F3BCDC" w14:textId="77777777" w:rsidR="002501CB" w:rsidRDefault="00277070">
            <w:pPr>
              <w:pStyle w:val="FormulatEBOXHead"/>
            </w:pPr>
            <w:r>
              <w:rPr>
                <w:rFonts w:eastAsia="Arial Unicode MS" w:cs="Arial Unicode MS"/>
              </w:rPr>
              <w:t>Lesson Resources</w:t>
            </w:r>
          </w:p>
        </w:tc>
      </w:tr>
      <w:tr w:rsidR="002501CB" w14:paraId="2224BD4C" w14:textId="77777777">
        <w:trPr>
          <w:trHeight w:val="13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77655C42" w14:textId="63245C39" w:rsidR="002501CB" w:rsidRDefault="000071FB" w:rsidP="00AB7F25">
            <w:pPr>
              <w:pStyle w:val="FormulatEBody"/>
              <w:ind w:left="88"/>
            </w:pPr>
            <w:r w:rsidRPr="000071FB">
              <w:t>Students will be able to explain the concept of a smart grid and how smart charging technology works</w:t>
            </w:r>
            <w:r>
              <w:t>.</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52F14CB3" w14:textId="77777777" w:rsidR="000071FB" w:rsidRPr="00AB7F25" w:rsidRDefault="000071FB" w:rsidP="00AB7F25">
            <w:pPr>
              <w:spacing w:after="120"/>
              <w:rPr>
                <w:rFonts w:ascii="Roboto" w:hAnsi="Roboto"/>
                <w:sz w:val="20"/>
                <w:szCs w:val="20"/>
              </w:rPr>
            </w:pPr>
            <w:r w:rsidRPr="00AB7F25">
              <w:rPr>
                <w:rFonts w:ascii="Roboto" w:hAnsi="Roboto"/>
                <w:sz w:val="20"/>
                <w:szCs w:val="20"/>
              </w:rPr>
              <w:t xml:space="preserve">Video: </w:t>
            </w:r>
            <w:hyperlink r:id="rId25" w:history="1">
              <w:r w:rsidRPr="00BA2E75">
                <w:rPr>
                  <w:rStyle w:val="Hyperlink"/>
                  <w:rFonts w:ascii="Roboto" w:hAnsi="Roboto"/>
                  <w:color w:val="005180" w:themeColor="accent1" w:themeShade="80"/>
                  <w:sz w:val="20"/>
                  <w:szCs w:val="20"/>
                </w:rPr>
                <w:t>Smart Power Grid | NOVA scienceNOW</w:t>
              </w:r>
            </w:hyperlink>
          </w:p>
          <w:p w14:paraId="0E425788" w14:textId="5D0E997D" w:rsidR="002501CB" w:rsidRDefault="000071FB" w:rsidP="00AB7F25">
            <w:pPr>
              <w:spacing w:after="120"/>
            </w:pPr>
            <w:r w:rsidRPr="00AB7F25">
              <w:rPr>
                <w:rFonts w:ascii="Roboto" w:hAnsi="Roboto"/>
                <w:sz w:val="20"/>
                <w:szCs w:val="20"/>
              </w:rPr>
              <w:t xml:space="preserve">Video: </w:t>
            </w:r>
            <w:hyperlink r:id="rId26" w:history="1">
              <w:r w:rsidRPr="00BA2E75">
                <w:rPr>
                  <w:rStyle w:val="Hyperlink"/>
                  <w:rFonts w:ascii="Roboto" w:hAnsi="Roboto"/>
                  <w:color w:val="005180" w:themeColor="accent1" w:themeShade="80"/>
                  <w:sz w:val="20"/>
                  <w:szCs w:val="20"/>
                </w:rPr>
                <w:t>Toward A Smarter Grid</w:t>
              </w:r>
            </w:hyperlink>
          </w:p>
        </w:tc>
      </w:tr>
      <w:tr w:rsidR="002501CB" w14:paraId="07EF4F50"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767ECB9F" w14:textId="77777777" w:rsidR="002501CB" w:rsidRDefault="00277070">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795689BF" w14:textId="77777777" w:rsidR="002501CB" w:rsidRDefault="00277070">
            <w:pPr>
              <w:pStyle w:val="FormulatEBOXHead"/>
            </w:pPr>
            <w:r>
              <w:rPr>
                <w:rFonts w:eastAsia="Arial Unicode MS" w:cs="Arial Unicode MS"/>
              </w:rPr>
              <w:t>Lesson Materials</w:t>
            </w:r>
          </w:p>
        </w:tc>
      </w:tr>
      <w:tr w:rsidR="002501CB" w14:paraId="06339E78" w14:textId="77777777">
        <w:trPr>
          <w:trHeight w:val="106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2C26B56" w14:textId="77777777" w:rsidR="002501CB" w:rsidRDefault="00277070">
            <w:pPr>
              <w:pStyle w:val="FormulatEBody"/>
            </w:pPr>
            <w:r>
              <w:t>45 – 50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20F9F476" w14:textId="77777777" w:rsidR="000071FB" w:rsidRDefault="000071FB" w:rsidP="000071FB">
            <w:pPr>
              <w:pStyle w:val="FormulatEBody"/>
              <w:spacing w:after="120"/>
            </w:pPr>
            <w:r>
              <w:t>Projector/whiteboard w/ internet access</w:t>
            </w:r>
          </w:p>
          <w:p w14:paraId="30240AC4" w14:textId="77777777" w:rsidR="000071FB" w:rsidRDefault="000071FB" w:rsidP="000071FB">
            <w:pPr>
              <w:pStyle w:val="FormulatEBody"/>
              <w:spacing w:after="120"/>
            </w:pPr>
            <w:r>
              <w:t>Student Notebooks</w:t>
            </w:r>
          </w:p>
          <w:p w14:paraId="721E0F08" w14:textId="71BDC802" w:rsidR="002501CB" w:rsidRDefault="000071FB" w:rsidP="000071FB">
            <w:pPr>
              <w:pStyle w:val="FormulatEBody"/>
              <w:spacing w:after="120"/>
            </w:pPr>
            <w:r>
              <w:t>Student Facing Information</w:t>
            </w:r>
          </w:p>
        </w:tc>
      </w:tr>
    </w:tbl>
    <w:p w14:paraId="60DD53E1" w14:textId="77777777" w:rsidR="002501CB" w:rsidRDefault="00277070" w:rsidP="008D0A26">
      <w:pPr>
        <w:pStyle w:val="FormulatENavySubhead"/>
        <w:spacing w:before="120" w:after="120"/>
      </w:pPr>
      <w:r>
        <w:rPr>
          <w:lang w:val="fr-FR"/>
        </w:rPr>
        <w:t>Lesson Introduction</w:t>
      </w:r>
    </w:p>
    <w:p w14:paraId="537357A8" w14:textId="77777777" w:rsidR="000071FB" w:rsidRPr="00AB7F25" w:rsidRDefault="000071FB">
      <w:pPr>
        <w:pStyle w:val="FormulatENavySubhead"/>
        <w:rPr>
          <w:rFonts w:ascii="Roboto Regular" w:hAnsi="Roboto Regular"/>
          <w:color w:val="000000"/>
          <w:sz w:val="24"/>
          <w:szCs w:val="24"/>
        </w:rPr>
      </w:pPr>
      <w:r w:rsidRPr="00AB7F25">
        <w:rPr>
          <w:rFonts w:ascii="Roboto Regular" w:hAnsi="Roboto Regular"/>
          <w:color w:val="000000"/>
          <w:sz w:val="24"/>
          <w:szCs w:val="24"/>
        </w:rPr>
        <w:t xml:space="preserve">This lesson will introduce you to the "smart grid," an advanced electricity system that uses digital technology to detect and respond to changes in energy use, leading to increased efficiency, reliability, and better integration of renewable energy. You will then explore "smart charging" for electric vehicles (EVs), discussing how features like time-of-use rates and scheduled charging can make charging more efficient and cost-effective for both EV owners and the overall power grid. Finally, you will summarize the key aspects of smart charging and research a real-world </w:t>
      </w:r>
      <w:r w:rsidRPr="00AB7F25">
        <w:rPr>
          <w:rFonts w:ascii="Roboto Regular" w:hAnsi="Roboto Regular"/>
          <w:color w:val="000000"/>
          <w:sz w:val="24"/>
          <w:szCs w:val="24"/>
        </w:rPr>
        <w:lastRenderedPageBreak/>
        <w:t>example of a smart charging program or technology implemented by a utility company or charging network for homework.</w:t>
      </w:r>
    </w:p>
    <w:p w14:paraId="2C7A8C92" w14:textId="77777777" w:rsidR="00487F3A" w:rsidRDefault="00487F3A" w:rsidP="00487F3A">
      <w:pPr>
        <w:pStyle w:val="FormulatEBody"/>
      </w:pPr>
    </w:p>
    <w:p w14:paraId="74CE8C02" w14:textId="77777777" w:rsidR="00487F3A" w:rsidRDefault="00487F3A" w:rsidP="00487F3A">
      <w:pPr>
        <w:pStyle w:val="FormulatEBody"/>
      </w:pPr>
    </w:p>
    <w:p w14:paraId="357B595A" w14:textId="7C50C424" w:rsidR="000071FB" w:rsidRDefault="00487F3A">
      <w:pPr>
        <w:pStyle w:val="FormulatENavySubhead"/>
      </w:pPr>
      <w:r>
        <w:t>Lesson Activity</w:t>
      </w:r>
    </w:p>
    <w:p w14:paraId="207B3804" w14:textId="77777777" w:rsidR="00487F3A" w:rsidRPr="00487F3A" w:rsidRDefault="00487F3A" w:rsidP="00487F3A">
      <w:pPr>
        <w:pStyle w:val="FormulatEBody"/>
      </w:pPr>
    </w:p>
    <w:p w14:paraId="6672AC8C" w14:textId="77777777" w:rsidR="000071FB" w:rsidRPr="00AB7F25" w:rsidRDefault="000071FB" w:rsidP="00487F3A">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B7F25">
        <w:rPr>
          <w:rFonts w:ascii="Roboto" w:hAnsi="Roboto"/>
        </w:rPr>
        <w:t xml:space="preserve">(15 min) </w:t>
      </w:r>
      <w:r w:rsidRPr="008D0A26">
        <w:rPr>
          <w:rFonts w:ascii="Roboto" w:hAnsi="Roboto"/>
          <w:b/>
          <w:bCs/>
        </w:rPr>
        <w:t>Presentation/Lecture</w:t>
      </w:r>
      <w:r w:rsidRPr="00AB7F25">
        <w:rPr>
          <w:rFonts w:ascii="Roboto" w:hAnsi="Roboto"/>
        </w:rPr>
        <w:t xml:space="preserve">: </w:t>
      </w:r>
    </w:p>
    <w:p w14:paraId="380965EC" w14:textId="77777777" w:rsidR="00487F3A" w:rsidRPr="00AB7F25" w:rsidRDefault="000071FB" w:rsidP="001B1EF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AB7F25">
        <w:rPr>
          <w:rFonts w:ascii="Roboto" w:hAnsi="Roboto"/>
        </w:rPr>
        <w:t xml:space="preserve">Introduce the concept of the "smart grid" - an enhanced power grid that uses digital communications technology to detect and react to local changes in usage. </w:t>
      </w:r>
    </w:p>
    <w:p w14:paraId="62FFF85E" w14:textId="2A4BC676" w:rsidR="000071FB" w:rsidRPr="00AB7F25" w:rsidRDefault="000071FB" w:rsidP="001B1EF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AB7F25">
        <w:rPr>
          <w:rFonts w:ascii="Roboto" w:hAnsi="Roboto"/>
        </w:rPr>
        <w:t>Discuss its benefits: efficiency, reliability, integration of renewable energy.</w:t>
      </w:r>
    </w:p>
    <w:p w14:paraId="10E82BA8" w14:textId="05D646E2" w:rsidR="000071FB" w:rsidRPr="00AB7F25" w:rsidRDefault="000071FB" w:rsidP="001B1EF6">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B7F25">
        <w:rPr>
          <w:rFonts w:ascii="Roboto" w:hAnsi="Roboto"/>
        </w:rPr>
        <w:t xml:space="preserve">Video: </w:t>
      </w:r>
      <w:hyperlink r:id="rId27" w:history="1">
        <w:r w:rsidR="007D4FC3" w:rsidRPr="00AB7F25">
          <w:rPr>
            <w:rStyle w:val="Hyperlink"/>
            <w:rFonts w:ascii="Roboto" w:hAnsi="Roboto"/>
          </w:rPr>
          <w:t>Smart Power Grid | NOVA scienceNOW</w:t>
        </w:r>
      </w:hyperlink>
      <w:r w:rsidRPr="00AB7F25">
        <w:rPr>
          <w:rFonts w:ascii="Roboto" w:hAnsi="Roboto"/>
        </w:rPr>
        <w:t xml:space="preserve"> </w:t>
      </w:r>
    </w:p>
    <w:p w14:paraId="5B987F79" w14:textId="49B26FE1" w:rsidR="000071FB" w:rsidRPr="00AB7F25" w:rsidRDefault="000071FB" w:rsidP="001B1EF6">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B7F25">
        <w:rPr>
          <w:rFonts w:ascii="Roboto" w:hAnsi="Roboto"/>
        </w:rPr>
        <w:t xml:space="preserve">Video: </w:t>
      </w:r>
      <w:hyperlink r:id="rId28" w:history="1">
        <w:r w:rsidR="007D4FC3" w:rsidRPr="00AB7F25">
          <w:rPr>
            <w:rStyle w:val="Hyperlink"/>
            <w:rFonts w:ascii="Roboto" w:hAnsi="Roboto"/>
          </w:rPr>
          <w:t>Nova - Toward A Smarter Grid</w:t>
        </w:r>
      </w:hyperlink>
      <w:r w:rsidRPr="00AB7F25">
        <w:rPr>
          <w:rFonts w:ascii="Roboto" w:hAnsi="Roboto"/>
        </w:rPr>
        <w:t xml:space="preserve"> </w:t>
      </w:r>
    </w:p>
    <w:p w14:paraId="045F2C10" w14:textId="77777777" w:rsidR="000071FB" w:rsidRPr="00AB7F25" w:rsidRDefault="000071FB" w:rsidP="00487F3A">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B7F25">
        <w:rPr>
          <w:rFonts w:ascii="Roboto" w:hAnsi="Roboto"/>
        </w:rPr>
        <w:t xml:space="preserve">(20 min) </w:t>
      </w:r>
      <w:r w:rsidRPr="008D0A26">
        <w:rPr>
          <w:rFonts w:ascii="Roboto" w:hAnsi="Roboto"/>
          <w:b/>
          <w:bCs/>
        </w:rPr>
        <w:t>Activity</w:t>
      </w:r>
      <w:r w:rsidRPr="00AB7F25">
        <w:rPr>
          <w:rFonts w:ascii="Roboto" w:hAnsi="Roboto"/>
        </w:rPr>
        <w:t xml:space="preserve">: Smart Charging Brainstorm: Facilitate a group discussion on "smart charging." </w:t>
      </w:r>
    </w:p>
    <w:p w14:paraId="522A12E4" w14:textId="77777777" w:rsidR="000071FB" w:rsidRPr="00AB7F25" w:rsidRDefault="000071FB" w:rsidP="001B1EF6">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B7F25">
        <w:rPr>
          <w:rFonts w:ascii="Roboto" w:hAnsi="Roboto"/>
        </w:rPr>
        <w:t>What does "smart" imply in this context?</w:t>
      </w:r>
    </w:p>
    <w:p w14:paraId="33238DB2" w14:textId="77777777" w:rsidR="000071FB" w:rsidRPr="00AB7F25" w:rsidRDefault="000071FB" w:rsidP="001B1EF6">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B7F25">
        <w:rPr>
          <w:rFonts w:ascii="Roboto" w:hAnsi="Roboto"/>
        </w:rPr>
        <w:t>How could charging be made more efficient or cost-effective?</w:t>
      </w:r>
    </w:p>
    <w:p w14:paraId="75FFA979" w14:textId="77777777" w:rsidR="000071FB" w:rsidRPr="00AB7F25" w:rsidRDefault="000071FB" w:rsidP="001B1EF6">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B7F25">
        <w:rPr>
          <w:rFonts w:ascii="Roboto" w:hAnsi="Roboto"/>
        </w:rPr>
        <w:t>Introduce concepts like time-of-use rates, scheduled charging, and load balancing.</w:t>
      </w:r>
    </w:p>
    <w:p w14:paraId="6C156F8E" w14:textId="77777777" w:rsidR="000071FB" w:rsidRPr="00AB7F25" w:rsidRDefault="000071FB" w:rsidP="001B1EF6">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B7F25">
        <w:rPr>
          <w:rFonts w:ascii="Roboto" w:hAnsi="Roboto"/>
        </w:rPr>
        <w:t>Discuss the benefits for both EV owners and the grid.</w:t>
      </w:r>
    </w:p>
    <w:p w14:paraId="5143E7C2" w14:textId="0D658A4F" w:rsidR="002501CB" w:rsidRDefault="000071FB" w:rsidP="00487F3A">
      <w:pPr>
        <w:pStyle w:val="FormulatEBody"/>
        <w:spacing w:after="120" w:line="288" w:lineRule="auto"/>
      </w:pPr>
      <w:r w:rsidRPr="00AB7F25">
        <w:rPr>
          <w:rFonts w:ascii="Roboto" w:hAnsi="Roboto"/>
          <w:sz w:val="24"/>
          <w:szCs w:val="24"/>
        </w:rPr>
        <w:t xml:space="preserve">(15 min) </w:t>
      </w:r>
      <w:r w:rsidRPr="008D0A26">
        <w:rPr>
          <w:rFonts w:ascii="Roboto" w:hAnsi="Roboto"/>
          <w:b/>
          <w:bCs/>
          <w:sz w:val="24"/>
          <w:szCs w:val="24"/>
        </w:rPr>
        <w:t>Wrap-up/Homework</w:t>
      </w:r>
      <w:r w:rsidRPr="00AB7F25">
        <w:rPr>
          <w:rFonts w:ascii="Roboto" w:hAnsi="Roboto"/>
          <w:sz w:val="24"/>
          <w:szCs w:val="24"/>
        </w:rPr>
        <w:t>: Summarize the key features of smart charging. Homework: Research and find an example of a smart charging program or technology being implemented by a utility company or charging network.</w:t>
      </w:r>
      <w:r>
        <w:rPr>
          <w:rFonts w:ascii="Arial Unicode MS" w:hAnsi="Arial Unicode MS"/>
          <w:kern w:val="2"/>
          <w:sz w:val="24"/>
          <w:szCs w:val="24"/>
          <w:u w:color="000000"/>
        </w:rPr>
        <w:br w:type="page"/>
      </w:r>
    </w:p>
    <w:p w14:paraId="7BA16B4F" w14:textId="1EDDF80B" w:rsidR="002501CB" w:rsidRDefault="00277070">
      <w:pPr>
        <w:pStyle w:val="FormulatEAHead"/>
      </w:pPr>
      <w:r>
        <w:rPr>
          <w:caps/>
        </w:rPr>
        <w:lastRenderedPageBreak/>
        <w:t>Lesson Overvie</w:t>
      </w:r>
      <w:r w:rsidR="008F4FAF">
        <w:rPr>
          <w:caps/>
        </w:rPr>
        <w:t xml:space="preserve">W – </w:t>
      </w:r>
      <w:r w:rsidR="008F4FAF">
        <w:t xml:space="preserve">DAY 4: </w:t>
      </w:r>
      <w:r>
        <w:t xml:space="preserve"> </w:t>
      </w:r>
      <w:r w:rsidR="008F4FAF" w:rsidRPr="008F4FAF">
        <w:t>Vehicle-to-Grid (V2G) Technology</w:t>
      </w:r>
    </w:p>
    <w:p w14:paraId="6E6E262E" w14:textId="7789D1B0" w:rsidR="002501CB" w:rsidRPr="00AB7F25" w:rsidRDefault="001F68FE">
      <w:pPr>
        <w:pStyle w:val="FormulatEBodyIntro"/>
      </w:pPr>
      <w:r w:rsidRPr="00AB7F25">
        <w:t xml:space="preserve">This lesson on Vehicle-to-Grid (V2G) technology </w:t>
      </w:r>
      <w:r w:rsidR="00CE11B5">
        <w:t xml:space="preserve">will </w:t>
      </w:r>
      <w:r w:rsidRPr="00AB7F25">
        <w:t>help students understand its principles and potential benefits. The class beg</w:t>
      </w:r>
      <w:r w:rsidR="00EB245F">
        <w:t>ins</w:t>
      </w:r>
      <w:r w:rsidRPr="00AB7F25">
        <w:t xml:space="preserve"> with a presentation explaining how V2G-capable electric vehicles (EVs) can both draw power from and send power back to the grid, discussing applications like grid stabilization, peak shaving, and backup power, along with technological requirements and limitations. Following this, students engage in </w:t>
      </w:r>
      <w:proofErr w:type="gramStart"/>
      <w:r w:rsidRPr="00AB7F25">
        <w:t>a group discussion</w:t>
      </w:r>
      <w:proofErr w:type="gramEnd"/>
      <w:r w:rsidRPr="00AB7F25">
        <w:t xml:space="preserve"> to explore the benefits and challenges of V2G for EV owners, the power grid, the environment, as well as technological hurdles, economic considerations, user acceptance, and impact on battery life. The lesson conclude</w:t>
      </w:r>
      <w:r w:rsidR="00EB245F">
        <w:t>s</w:t>
      </w:r>
      <w:r w:rsidRPr="00AB7F25">
        <w:t xml:space="preserve"> with a video on future V2G charging ideas and a homework assignment asking students to brainstorm innovative future uses for </w:t>
      </w:r>
      <w:proofErr w:type="gramStart"/>
      <w:r w:rsidRPr="00AB7F25">
        <w:t>the technology</w:t>
      </w:r>
      <w:proofErr w:type="gramEnd"/>
      <w:r w:rsidRPr="00AB7F25">
        <w:t>.</w:t>
      </w:r>
    </w:p>
    <w:p w14:paraId="16379A08" w14:textId="6E1CDA7A" w:rsidR="001F68FE" w:rsidRDefault="001F68FE" w:rsidP="00112D61">
      <w:pPr>
        <w:pStyle w:val="FormulatEBodyIntro"/>
        <w:spacing w:before="120"/>
      </w:pPr>
      <w:r w:rsidRPr="001F68FE">
        <w:rPr>
          <w:sz w:val="20"/>
          <w:szCs w:val="20"/>
        </w:rPr>
        <w:t>*Please review all resource links and appendix resources prior to starting lesson activity.</w:t>
      </w:r>
    </w:p>
    <w:p w14:paraId="60035DDE" w14:textId="77777777" w:rsidR="001F68FE" w:rsidRDefault="001F68FE">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2501CB" w14:paraId="2322F9F1"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12BBAF2C" w14:textId="77777777" w:rsidR="002501CB" w:rsidRDefault="00277070">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453BD339" w14:textId="77777777" w:rsidR="002501CB" w:rsidRDefault="00277070">
            <w:pPr>
              <w:pStyle w:val="FormulatEBOXHead"/>
            </w:pPr>
            <w:r>
              <w:rPr>
                <w:rFonts w:eastAsia="Arial Unicode MS" w:cs="Arial Unicode MS"/>
              </w:rPr>
              <w:t>Lesson Resources</w:t>
            </w:r>
          </w:p>
        </w:tc>
      </w:tr>
      <w:tr w:rsidR="002501CB" w14:paraId="2750849F" w14:textId="77777777" w:rsidTr="00AB7F25">
        <w:trPr>
          <w:trHeight w:val="1459"/>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6AAFC57D" w14:textId="711E629A" w:rsidR="002501CB" w:rsidRDefault="003B3DB7" w:rsidP="00AB7F25">
            <w:pPr>
              <w:pStyle w:val="FormulatEBody"/>
              <w:ind w:left="88"/>
            </w:pPr>
            <w:r w:rsidRPr="003B3DB7">
              <w:t>Students will be able to understand the principles and potential benefits of vehicle-to-grid (V2G) technology.</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50FB8237" w14:textId="77777777" w:rsidR="003B3DB7" w:rsidRPr="00AB7F25" w:rsidRDefault="003B3DB7" w:rsidP="00AB7F25">
            <w:pPr>
              <w:spacing w:after="120"/>
              <w:rPr>
                <w:rFonts w:ascii="Roboto" w:hAnsi="Roboto"/>
                <w:sz w:val="20"/>
                <w:szCs w:val="20"/>
              </w:rPr>
            </w:pPr>
            <w:r w:rsidRPr="00AB7F25">
              <w:rPr>
                <w:rFonts w:ascii="Roboto" w:hAnsi="Roboto"/>
                <w:sz w:val="20"/>
                <w:szCs w:val="20"/>
              </w:rPr>
              <w:t xml:space="preserve">Video: </w:t>
            </w:r>
            <w:hyperlink r:id="rId29" w:history="1">
              <w:r w:rsidRPr="00BA2E75">
                <w:rPr>
                  <w:rStyle w:val="Hyperlink"/>
                  <w:rFonts w:ascii="Roboto" w:hAnsi="Roboto"/>
                  <w:color w:val="005180" w:themeColor="accent1" w:themeShade="80"/>
                  <w:sz w:val="20"/>
                  <w:szCs w:val="20"/>
                </w:rPr>
                <w:t>What is Vehicle-to-Grid (V2G) ? The Future of EV Charging &amp; Energy Storage</w:t>
              </w:r>
            </w:hyperlink>
          </w:p>
          <w:p w14:paraId="10910A9B" w14:textId="4E41801B" w:rsidR="002501CB" w:rsidRPr="00AB7F25" w:rsidRDefault="003B3DB7" w:rsidP="00AB7F25">
            <w:pPr>
              <w:spacing w:after="120"/>
              <w:rPr>
                <w:rFonts w:ascii="Roboto" w:hAnsi="Roboto"/>
                <w:sz w:val="20"/>
                <w:szCs w:val="20"/>
              </w:rPr>
            </w:pPr>
            <w:r w:rsidRPr="00AB7F25">
              <w:rPr>
                <w:rFonts w:ascii="Roboto" w:hAnsi="Roboto"/>
                <w:sz w:val="20"/>
                <w:szCs w:val="20"/>
              </w:rPr>
              <w:t xml:space="preserve">Video: </w:t>
            </w:r>
            <w:hyperlink r:id="rId30" w:history="1">
              <w:r w:rsidRPr="00BA2E75">
                <w:rPr>
                  <w:rStyle w:val="Hyperlink"/>
                  <w:rFonts w:ascii="Roboto" w:hAnsi="Roboto"/>
                  <w:color w:val="005180" w:themeColor="accent1" w:themeShade="80"/>
                  <w:sz w:val="20"/>
                  <w:szCs w:val="20"/>
                </w:rPr>
                <w:t xml:space="preserve">The Future </w:t>
              </w:r>
              <w:proofErr w:type="gramStart"/>
              <w:r w:rsidRPr="00BA2E75">
                <w:rPr>
                  <w:rStyle w:val="Hyperlink"/>
                  <w:rFonts w:ascii="Roboto" w:hAnsi="Roboto"/>
                  <w:color w:val="005180" w:themeColor="accent1" w:themeShade="80"/>
                  <w:sz w:val="20"/>
                  <w:szCs w:val="20"/>
                </w:rPr>
                <w:t>Of</w:t>
              </w:r>
              <w:proofErr w:type="gramEnd"/>
              <w:r w:rsidRPr="00BA2E75">
                <w:rPr>
                  <w:rStyle w:val="Hyperlink"/>
                  <w:rFonts w:ascii="Roboto" w:hAnsi="Roboto"/>
                  <w:color w:val="005180" w:themeColor="accent1" w:themeShade="80"/>
                  <w:sz w:val="20"/>
                  <w:szCs w:val="20"/>
                </w:rPr>
                <w:t xml:space="preserve"> Electric Vehicle Charging Will Blow Your Mind!</w:t>
              </w:r>
            </w:hyperlink>
          </w:p>
        </w:tc>
      </w:tr>
      <w:tr w:rsidR="002501CB" w14:paraId="0E556451"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56FC96F6" w14:textId="77777777" w:rsidR="002501CB" w:rsidRDefault="00277070">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333834FC" w14:textId="77777777" w:rsidR="002501CB" w:rsidRDefault="00277070">
            <w:pPr>
              <w:pStyle w:val="FormulatEBOXHead"/>
            </w:pPr>
            <w:r>
              <w:rPr>
                <w:rFonts w:eastAsia="Arial Unicode MS" w:cs="Arial Unicode MS"/>
              </w:rPr>
              <w:t>Lesson Materials</w:t>
            </w:r>
          </w:p>
        </w:tc>
      </w:tr>
      <w:tr w:rsidR="002501CB" w14:paraId="1F952F30" w14:textId="77777777" w:rsidTr="00AB7F25">
        <w:trPr>
          <w:trHeight w:val="937"/>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7CF636D0" w14:textId="7FA51C59" w:rsidR="002501CB" w:rsidRDefault="003B3DB7">
            <w:pPr>
              <w:pStyle w:val="FormulatEBody"/>
            </w:pPr>
            <w:r>
              <w:t>50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10027FA1" w14:textId="77777777" w:rsidR="006267B2" w:rsidRPr="006267B2" w:rsidRDefault="006267B2" w:rsidP="006267B2">
            <w:pPr>
              <w:pStyle w:val="FormulatEBody"/>
              <w:spacing w:after="144"/>
              <w:rPr>
                <w:kern w:val="2"/>
                <w:u w:color="000000"/>
              </w:rPr>
            </w:pPr>
            <w:r w:rsidRPr="006267B2">
              <w:rPr>
                <w:kern w:val="2"/>
                <w:u w:color="000000"/>
              </w:rPr>
              <w:t>Projector/Whiteboard w/ internet</w:t>
            </w:r>
          </w:p>
          <w:p w14:paraId="351C73DA" w14:textId="4AE70101" w:rsidR="002501CB" w:rsidRDefault="006267B2" w:rsidP="006267B2">
            <w:pPr>
              <w:pStyle w:val="FormulatEBody"/>
              <w:spacing w:after="144" w:line="278" w:lineRule="auto"/>
            </w:pPr>
            <w:r w:rsidRPr="006267B2">
              <w:rPr>
                <w:kern w:val="2"/>
                <w:u w:color="000000"/>
              </w:rPr>
              <w:t>Student notebooks</w:t>
            </w:r>
          </w:p>
        </w:tc>
      </w:tr>
    </w:tbl>
    <w:p w14:paraId="394018BC" w14:textId="53F0A110" w:rsidR="002501CB" w:rsidRDefault="00277070" w:rsidP="00112D61">
      <w:pPr>
        <w:pStyle w:val="FormulatENavySubhead"/>
        <w:spacing w:before="240" w:after="120"/>
      </w:pPr>
      <w:r>
        <w:rPr>
          <w:lang w:val="fr-FR"/>
        </w:rPr>
        <w:t>Lesson Introduction</w:t>
      </w:r>
    </w:p>
    <w:p w14:paraId="392521B6" w14:textId="37FF0A0B" w:rsidR="002501CB" w:rsidRPr="00AB7F25" w:rsidRDefault="006267B2" w:rsidP="006267B2">
      <w:pPr>
        <w:pStyle w:val="FormulatEBody"/>
        <w:rPr>
          <w:sz w:val="24"/>
          <w:szCs w:val="24"/>
        </w:rPr>
      </w:pPr>
      <w:r w:rsidRPr="00AB7F25">
        <w:rPr>
          <w:sz w:val="24"/>
          <w:szCs w:val="24"/>
        </w:rPr>
        <w:t xml:space="preserve">In this lesson, you will learn about Vehicle-to-Grid (V2G) technology, understanding how electric vehicles (EVs) with V2G capabilities can both take power from and send power back to the electrical grid. We will discuss its uses for grid stabilization, peak shaving, and backup power, while also covering the necessary technology and current limitations. You will then explore the benefits and challenges of V2G in a group discussion, considering its advantages for EV owners, the grid, and the environment, alongside technical hurdles, economic factors, user acceptance, and battery life impact. Finally, we will watch a video on future V2G charging ideas, and your homework will be to brainstorm an innovative future use for V2G technology. </w:t>
      </w:r>
    </w:p>
    <w:p w14:paraId="60D0BD5A" w14:textId="77777777" w:rsidR="00025FC5" w:rsidRDefault="00025FC5" w:rsidP="006267B2">
      <w:pPr>
        <w:pStyle w:val="FormulatEBody"/>
      </w:pPr>
    </w:p>
    <w:p w14:paraId="7FAD3363" w14:textId="77777777" w:rsidR="00025FC5" w:rsidRDefault="00025FC5" w:rsidP="006267B2">
      <w:pPr>
        <w:pStyle w:val="FormulatEBody"/>
      </w:pPr>
    </w:p>
    <w:p w14:paraId="608B1C0E" w14:textId="77777777" w:rsidR="002501CB" w:rsidRDefault="00277070" w:rsidP="00112D61">
      <w:pPr>
        <w:pStyle w:val="FormulatENavySubhead"/>
        <w:spacing w:after="120"/>
      </w:pPr>
      <w:r>
        <w:t xml:space="preserve">Lesson Activity </w:t>
      </w:r>
    </w:p>
    <w:p w14:paraId="0E9F8598" w14:textId="77777777" w:rsidR="006267B2" w:rsidRPr="00E8350A" w:rsidRDefault="006267B2" w:rsidP="006267B2">
      <w:pPr>
        <w:spacing w:after="120"/>
        <w:rPr>
          <w:rFonts w:ascii="Roboto" w:hAnsi="Roboto"/>
        </w:rPr>
      </w:pPr>
      <w:r w:rsidRPr="00E8350A">
        <w:rPr>
          <w:rFonts w:ascii="Roboto" w:hAnsi="Roboto"/>
        </w:rPr>
        <w:t xml:space="preserve">(15 min) </w:t>
      </w:r>
      <w:r w:rsidRPr="00112D61">
        <w:rPr>
          <w:rFonts w:ascii="Roboto" w:hAnsi="Roboto"/>
          <w:b/>
          <w:bCs/>
        </w:rPr>
        <w:t>Introduction to V2G Technology</w:t>
      </w:r>
      <w:r w:rsidRPr="00E8350A">
        <w:rPr>
          <w:rFonts w:ascii="Roboto" w:hAnsi="Roboto"/>
        </w:rPr>
        <w:t>:</w:t>
      </w:r>
    </w:p>
    <w:p w14:paraId="18D4D523" w14:textId="77777777" w:rsidR="006267B2" w:rsidRPr="00E8350A" w:rsidRDefault="006267B2" w:rsidP="001B1E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proofErr w:type="gramStart"/>
      <w:r w:rsidRPr="00E8350A">
        <w:rPr>
          <w:rFonts w:ascii="Roboto" w:hAnsi="Roboto"/>
        </w:rPr>
        <w:t>Begin</w:t>
      </w:r>
      <w:proofErr w:type="gramEnd"/>
      <w:r w:rsidRPr="00E8350A">
        <w:rPr>
          <w:rFonts w:ascii="Roboto" w:hAnsi="Roboto"/>
        </w:rPr>
        <w:t xml:space="preserve"> with a presentation explaining Vehicle-to-Grid (V2G) technology.</w:t>
      </w:r>
    </w:p>
    <w:p w14:paraId="38016D0B" w14:textId="77777777" w:rsidR="006267B2" w:rsidRPr="00E8350A" w:rsidRDefault="006267B2" w:rsidP="001B1E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 xml:space="preserve">Show video: </w:t>
      </w:r>
      <w:hyperlink r:id="rId31" w:tgtFrame="_blank" w:history="1">
        <w:r w:rsidRPr="00E8350A">
          <w:rPr>
            <w:rStyle w:val="Hyperlink"/>
            <w:rFonts w:ascii="Roboto" w:hAnsi="Roboto"/>
          </w:rPr>
          <w:t>V2G Technology Explained</w:t>
        </w:r>
      </w:hyperlink>
    </w:p>
    <w:p w14:paraId="29C103DB" w14:textId="77777777" w:rsidR="006267B2" w:rsidRPr="00E8350A" w:rsidRDefault="006267B2" w:rsidP="001B1E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Explain how EVs with V2G capabilities can both draw power from and send power back to the electrical grid.</w:t>
      </w:r>
    </w:p>
    <w:p w14:paraId="6CBDBF9F" w14:textId="77777777" w:rsidR="006267B2" w:rsidRPr="00E8350A" w:rsidRDefault="006267B2" w:rsidP="001B1E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Discuss the potential applications of V2G, such as grid stabilization, peak shaving, and backup power.</w:t>
      </w:r>
    </w:p>
    <w:p w14:paraId="466D3983" w14:textId="77777777" w:rsidR="006267B2" w:rsidRPr="00E8350A" w:rsidRDefault="006267B2" w:rsidP="001B1E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Highlight the technological requirements and current limitations of V2G systems.</w:t>
      </w:r>
    </w:p>
    <w:p w14:paraId="67442F14" w14:textId="77777777" w:rsidR="006267B2" w:rsidRPr="00E8350A" w:rsidRDefault="006267B2" w:rsidP="006267B2">
      <w:pPr>
        <w:spacing w:after="120"/>
        <w:rPr>
          <w:rFonts w:ascii="Roboto" w:hAnsi="Roboto"/>
        </w:rPr>
      </w:pPr>
      <w:r w:rsidRPr="00E8350A">
        <w:rPr>
          <w:rFonts w:ascii="Roboto" w:hAnsi="Roboto"/>
        </w:rPr>
        <w:t xml:space="preserve">(15 min) </w:t>
      </w:r>
      <w:r w:rsidRPr="00112D61">
        <w:rPr>
          <w:rFonts w:ascii="Roboto" w:hAnsi="Roboto"/>
          <w:b/>
          <w:bCs/>
        </w:rPr>
        <w:t>V2G Benefits and Challenges Discussion</w:t>
      </w:r>
      <w:r w:rsidRPr="00E8350A">
        <w:rPr>
          <w:rFonts w:ascii="Roboto" w:hAnsi="Roboto"/>
        </w:rPr>
        <w:t>:</w:t>
      </w:r>
    </w:p>
    <w:p w14:paraId="3DCEFFF6" w14:textId="77777777" w:rsidR="006267B2" w:rsidRPr="00E8350A" w:rsidRDefault="006267B2" w:rsidP="001B1E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 xml:space="preserve">Engage students in a group discussion about the potential benefits and challenges of V2G technology. </w:t>
      </w:r>
    </w:p>
    <w:p w14:paraId="493E5735" w14:textId="77777777" w:rsidR="006267B2" w:rsidRPr="00E8350A" w:rsidRDefault="006267B2" w:rsidP="00277070">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E8350A">
        <w:rPr>
          <w:rFonts w:ascii="Roboto" w:hAnsi="Roboto"/>
        </w:rPr>
        <w:t>Benefits: What are the advantages of V2G for EV owners, the power grid, and the environment?</w:t>
      </w:r>
    </w:p>
    <w:p w14:paraId="77A47A19" w14:textId="77777777" w:rsidR="006267B2" w:rsidRPr="00E8350A" w:rsidRDefault="006267B2" w:rsidP="00277070">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120" w:line="278" w:lineRule="auto"/>
        <w:rPr>
          <w:rFonts w:ascii="Roboto" w:hAnsi="Roboto"/>
        </w:rPr>
      </w:pPr>
      <w:r w:rsidRPr="00E8350A">
        <w:rPr>
          <w:rFonts w:ascii="Roboto" w:hAnsi="Roboto"/>
        </w:rPr>
        <w:t>Challenges: What are the technological hurdles, economic considerations, user acceptance issues, and the potential impact on battery life?</w:t>
      </w:r>
    </w:p>
    <w:p w14:paraId="7BECF5DB" w14:textId="77777777" w:rsidR="006267B2" w:rsidRPr="00E8350A" w:rsidRDefault="006267B2" w:rsidP="001B1E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 xml:space="preserve">Have students </w:t>
      </w:r>
      <w:proofErr w:type="gramStart"/>
      <w:r w:rsidRPr="00E8350A">
        <w:rPr>
          <w:rFonts w:ascii="Roboto" w:hAnsi="Roboto"/>
        </w:rPr>
        <w:t>create</w:t>
      </w:r>
      <w:proofErr w:type="gramEnd"/>
      <w:r w:rsidRPr="00E8350A">
        <w:rPr>
          <w:rFonts w:ascii="Roboto" w:hAnsi="Roboto"/>
        </w:rPr>
        <w:t xml:space="preserve"> a Venn diagram in their notebooks to visually organize the benefits and challenges identified during the discussion.</w:t>
      </w:r>
    </w:p>
    <w:p w14:paraId="4CA0DE99" w14:textId="77777777" w:rsidR="006267B2" w:rsidRPr="00E8350A" w:rsidRDefault="006267B2" w:rsidP="006267B2">
      <w:pPr>
        <w:spacing w:after="120"/>
        <w:rPr>
          <w:rFonts w:ascii="Roboto" w:hAnsi="Roboto"/>
        </w:rPr>
      </w:pPr>
      <w:r w:rsidRPr="00E8350A">
        <w:rPr>
          <w:rFonts w:ascii="Roboto" w:hAnsi="Roboto"/>
        </w:rPr>
        <w:t xml:space="preserve">(10 min) </w:t>
      </w:r>
      <w:r w:rsidRPr="00112D61">
        <w:rPr>
          <w:rFonts w:ascii="Roboto" w:hAnsi="Roboto"/>
          <w:b/>
          <w:bCs/>
        </w:rPr>
        <w:t>Future Ideas for Charging Vehicle to Grid</w:t>
      </w:r>
      <w:r w:rsidRPr="00E8350A">
        <w:rPr>
          <w:rFonts w:ascii="Roboto" w:hAnsi="Roboto"/>
        </w:rPr>
        <w:t>:</w:t>
      </w:r>
    </w:p>
    <w:p w14:paraId="52888027" w14:textId="77777777" w:rsidR="006267B2" w:rsidRPr="00E8350A" w:rsidRDefault="006267B2" w:rsidP="001B1EF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 xml:space="preserve">Show video: </w:t>
      </w:r>
      <w:hyperlink r:id="rId32" w:tgtFrame="_blank" w:history="1">
        <w:r w:rsidRPr="00E8350A">
          <w:rPr>
            <w:rStyle w:val="Hyperlink"/>
            <w:rFonts w:ascii="Roboto" w:hAnsi="Roboto"/>
          </w:rPr>
          <w:t>Future of V2G Charging</w:t>
        </w:r>
      </w:hyperlink>
    </w:p>
    <w:p w14:paraId="59A93993" w14:textId="77777777" w:rsidR="006267B2" w:rsidRPr="00E8350A" w:rsidRDefault="006267B2" w:rsidP="006267B2">
      <w:pPr>
        <w:spacing w:after="120"/>
        <w:rPr>
          <w:rFonts w:ascii="Roboto" w:hAnsi="Roboto"/>
        </w:rPr>
      </w:pPr>
      <w:r w:rsidRPr="00E8350A">
        <w:rPr>
          <w:rFonts w:ascii="Roboto" w:hAnsi="Roboto"/>
        </w:rPr>
        <w:t xml:space="preserve">(10 min) </w:t>
      </w:r>
      <w:r w:rsidRPr="00112D61">
        <w:rPr>
          <w:rFonts w:ascii="Roboto" w:hAnsi="Roboto"/>
          <w:b/>
          <w:bCs/>
        </w:rPr>
        <w:t>Wrap-up and Homework</w:t>
      </w:r>
      <w:r w:rsidRPr="00E8350A">
        <w:rPr>
          <w:rFonts w:ascii="Roboto" w:hAnsi="Roboto"/>
        </w:rPr>
        <w:t>:</w:t>
      </w:r>
    </w:p>
    <w:p w14:paraId="4C129B56" w14:textId="77777777" w:rsidR="006267B2" w:rsidRPr="00E8350A" w:rsidRDefault="006267B2" w:rsidP="001B1E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Briefly review the main concepts of V2G technology discussed during the lesson.</w:t>
      </w:r>
    </w:p>
    <w:p w14:paraId="2C236D4A" w14:textId="00DE1168" w:rsidR="002501CB" w:rsidRDefault="006267B2" w:rsidP="001B1EF6">
      <w:pPr>
        <w:pStyle w:val="FormulatEBody"/>
        <w:numPr>
          <w:ilvl w:val="0"/>
          <w:numId w:val="12"/>
        </w:numPr>
        <w:spacing w:after="120"/>
      </w:pPr>
      <w:r w:rsidRPr="00E8350A">
        <w:rPr>
          <w:rFonts w:ascii="Roboto" w:hAnsi="Roboto"/>
          <w:sz w:val="24"/>
          <w:szCs w:val="24"/>
        </w:rPr>
        <w:t>Homework: Ask students to consider and write down one innovative way V2G technology could be used in the future.</w:t>
      </w:r>
      <w:r>
        <w:rPr>
          <w:rFonts w:ascii="Arial Unicode MS" w:hAnsi="Arial Unicode MS"/>
        </w:rPr>
        <w:br w:type="page"/>
      </w:r>
    </w:p>
    <w:p w14:paraId="233FEA52" w14:textId="64040DC2" w:rsidR="002501CB" w:rsidRDefault="00277070" w:rsidP="00E8350A">
      <w:pPr>
        <w:pStyle w:val="FormulatEAHead"/>
        <w:spacing w:before="0" w:after="0"/>
      </w:pPr>
      <w:r>
        <w:lastRenderedPageBreak/>
        <w:t>Lesson Overview</w:t>
      </w:r>
      <w:r w:rsidR="00B12075">
        <w:t xml:space="preserve"> – </w:t>
      </w:r>
      <w:r>
        <w:t xml:space="preserve">Day 5: </w:t>
      </w:r>
      <w:r w:rsidR="00B12075" w:rsidRPr="00B12075">
        <w:t>Impact of EVs on the Power Grid and Future Considerations</w:t>
      </w:r>
    </w:p>
    <w:p w14:paraId="003E8E41" w14:textId="5503BFC8" w:rsidR="002501CB" w:rsidRDefault="00B12075">
      <w:pPr>
        <w:pStyle w:val="FormulatEBody"/>
      </w:pPr>
      <w:r w:rsidRPr="00B12075">
        <w:rPr>
          <w:sz w:val="24"/>
          <w:szCs w:val="24"/>
        </w:rPr>
        <w:t>This lesson explores the impact of increased electric vehicle (EV) adoption on the power grid. It highlights the need for significant infrastructure upgrades, including home chargers, electrical panels, neighborhood transformers, and transmission lines. Despite the costs, studies suggest that electricity rates could decrease due to the additional revenue from EV charging. Students will also investigate challenges like managing peak charging demand, ensuring grid stability with renewable energy, upgrading infrastructure, and developing equitable charging solutions. The class will conclude with a summary of key challenges, potential solutions, and a brief discussion on future trends in EV charging infrastructure.</w:t>
      </w:r>
    </w:p>
    <w:p w14:paraId="7AE411F3" w14:textId="77777777" w:rsidR="002501CB" w:rsidRDefault="002501CB">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2501CB" w14:paraId="2E848B7E"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1A919C47" w14:textId="77777777" w:rsidR="002501CB" w:rsidRDefault="00277070">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5F25218A" w14:textId="77777777" w:rsidR="002501CB" w:rsidRDefault="00277070">
            <w:pPr>
              <w:pStyle w:val="FormulatEBOXHead"/>
            </w:pPr>
            <w:r>
              <w:rPr>
                <w:rFonts w:eastAsia="Arial Unicode MS" w:cs="Arial Unicode MS"/>
              </w:rPr>
              <w:t>Lesson Resources</w:t>
            </w:r>
          </w:p>
        </w:tc>
      </w:tr>
      <w:tr w:rsidR="002501CB" w14:paraId="6FABB124" w14:textId="77777777" w:rsidTr="00E8350A">
        <w:trPr>
          <w:trHeight w:val="1684"/>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3EC1C5DE" w14:textId="3EF09BA6" w:rsidR="002501CB" w:rsidRDefault="008A251C" w:rsidP="00E8350A">
            <w:pPr>
              <w:pStyle w:val="FormulatEBody"/>
              <w:ind w:left="88"/>
            </w:pPr>
            <w:r w:rsidRPr="008A251C">
              <w:t>Students will be able to analyze the potential impacts of widespread EV adoption on the power grid.</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2BCF4385" w14:textId="77777777" w:rsidR="008A251C" w:rsidRPr="00E8350A" w:rsidRDefault="008A251C" w:rsidP="008A251C">
            <w:pPr>
              <w:spacing w:after="120"/>
              <w:rPr>
                <w:rFonts w:ascii="Roboto" w:hAnsi="Roboto"/>
                <w:sz w:val="20"/>
                <w:szCs w:val="20"/>
              </w:rPr>
            </w:pPr>
            <w:r w:rsidRPr="00E8350A">
              <w:rPr>
                <w:rFonts w:ascii="Roboto" w:hAnsi="Roboto"/>
                <w:sz w:val="20"/>
                <w:szCs w:val="20"/>
              </w:rPr>
              <w:t xml:space="preserve">Video: </w:t>
            </w:r>
            <w:hyperlink r:id="rId33" w:history="1">
              <w:r w:rsidRPr="00BA2E75">
                <w:rPr>
                  <w:rStyle w:val="Hyperlink"/>
                  <w:rFonts w:ascii="Roboto" w:hAnsi="Roboto"/>
                  <w:color w:val="005180" w:themeColor="accent1" w:themeShade="80"/>
                  <w:sz w:val="20"/>
                  <w:szCs w:val="20"/>
                </w:rPr>
                <w:t>NCST Mini Lecture: Electric Vehicles and the Power Grid</w:t>
              </w:r>
            </w:hyperlink>
          </w:p>
          <w:p w14:paraId="3838A200" w14:textId="42711C70" w:rsidR="002501CB" w:rsidRDefault="008A251C" w:rsidP="008A251C">
            <w:pPr>
              <w:spacing w:after="120"/>
            </w:pPr>
            <w:r w:rsidRPr="00E8350A">
              <w:rPr>
                <w:rFonts w:ascii="Roboto" w:hAnsi="Roboto"/>
                <w:sz w:val="20"/>
                <w:szCs w:val="20"/>
              </w:rPr>
              <w:t xml:space="preserve">Video: </w:t>
            </w:r>
            <w:hyperlink r:id="rId34" w:history="1">
              <w:r w:rsidRPr="00BA2E75">
                <w:rPr>
                  <w:rStyle w:val="Hyperlink"/>
                  <w:rFonts w:ascii="Roboto" w:hAnsi="Roboto"/>
                  <w:color w:val="005180" w:themeColor="accent1" w:themeShade="80"/>
                  <w:sz w:val="20"/>
                  <w:szCs w:val="20"/>
                </w:rPr>
                <w:t xml:space="preserve">Can charging </w:t>
              </w:r>
              <w:proofErr w:type="gramStart"/>
              <w:r w:rsidRPr="00BA2E75">
                <w:rPr>
                  <w:rStyle w:val="Hyperlink"/>
                  <w:rFonts w:ascii="Roboto" w:hAnsi="Roboto"/>
                  <w:color w:val="005180" w:themeColor="accent1" w:themeShade="80"/>
                  <w:sz w:val="20"/>
                  <w:szCs w:val="20"/>
                </w:rPr>
                <w:t>network</w:t>
              </w:r>
              <w:proofErr w:type="gramEnd"/>
              <w:r w:rsidRPr="00BA2E75">
                <w:rPr>
                  <w:rStyle w:val="Hyperlink"/>
                  <w:rFonts w:ascii="Roboto" w:hAnsi="Roboto"/>
                  <w:color w:val="005180" w:themeColor="accent1" w:themeShade="80"/>
                  <w:sz w:val="20"/>
                  <w:szCs w:val="20"/>
                </w:rPr>
                <w:t xml:space="preserve"> keep up with electric vehicle demand?</w:t>
              </w:r>
            </w:hyperlink>
          </w:p>
        </w:tc>
      </w:tr>
      <w:tr w:rsidR="002501CB" w14:paraId="00872F3F"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28B7956F" w14:textId="77777777" w:rsidR="002501CB" w:rsidRDefault="00277070">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25EC97C5" w14:textId="77777777" w:rsidR="002501CB" w:rsidRDefault="00277070">
            <w:pPr>
              <w:pStyle w:val="FormulatEBOXHead"/>
            </w:pPr>
            <w:r>
              <w:rPr>
                <w:rFonts w:eastAsia="Arial Unicode MS" w:cs="Arial Unicode MS"/>
              </w:rPr>
              <w:t>Lesson Materials</w:t>
            </w:r>
          </w:p>
        </w:tc>
      </w:tr>
      <w:tr w:rsidR="002501CB" w14:paraId="56A6B489" w14:textId="77777777" w:rsidTr="008A251C">
        <w:trPr>
          <w:trHeight w:val="1252"/>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2BC8ED4" w14:textId="23ACBB80" w:rsidR="002501CB" w:rsidRDefault="008A251C">
            <w:pPr>
              <w:pStyle w:val="FormulatEBody"/>
            </w:pPr>
            <w:r>
              <w:t>50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53668E66" w14:textId="77777777" w:rsidR="008A251C" w:rsidRDefault="008A251C" w:rsidP="008A251C">
            <w:pPr>
              <w:pStyle w:val="FormulatEBody"/>
              <w:spacing w:after="120"/>
            </w:pPr>
            <w:r>
              <w:t>Projector/Whiteboard w/ internet</w:t>
            </w:r>
          </w:p>
          <w:p w14:paraId="0CC5F60C" w14:textId="083645E4" w:rsidR="008A251C" w:rsidRDefault="008A251C" w:rsidP="008A251C">
            <w:pPr>
              <w:pStyle w:val="FormulatEBody"/>
              <w:spacing w:after="120"/>
            </w:pPr>
            <w:r>
              <w:t>Laptops/tablets w/ internet access</w:t>
            </w:r>
          </w:p>
          <w:p w14:paraId="150080D4" w14:textId="77777777" w:rsidR="002501CB" w:rsidRDefault="008A251C" w:rsidP="008A251C">
            <w:pPr>
              <w:pStyle w:val="FormulatEBody"/>
              <w:spacing w:after="120"/>
            </w:pPr>
            <w:r>
              <w:t>Student notebooks</w:t>
            </w:r>
          </w:p>
          <w:p w14:paraId="4E16AAE3" w14:textId="7DC60761" w:rsidR="007C0060" w:rsidRDefault="007C0060" w:rsidP="008A251C">
            <w:pPr>
              <w:pStyle w:val="FormulatEBody"/>
              <w:spacing w:after="120"/>
            </w:pPr>
            <w:r>
              <w:t>EV Grid Integration Presentation Rubric (Appendix)</w:t>
            </w:r>
          </w:p>
        </w:tc>
      </w:tr>
    </w:tbl>
    <w:p w14:paraId="5FDBA507" w14:textId="77777777" w:rsidR="002501CB" w:rsidRDefault="00277070" w:rsidP="00FF6113">
      <w:pPr>
        <w:pStyle w:val="FormulatENavySubhead"/>
        <w:spacing w:before="240" w:after="120"/>
      </w:pPr>
      <w:r>
        <w:t>Lesson Introduction:</w:t>
      </w:r>
    </w:p>
    <w:p w14:paraId="09DEB641" w14:textId="765663DB" w:rsidR="002501CB" w:rsidRPr="00E8350A" w:rsidRDefault="008A251C" w:rsidP="00E8350A">
      <w:pPr>
        <w:pStyle w:val="FormulatEBody"/>
        <w:spacing w:after="240"/>
        <w:rPr>
          <w:sz w:val="24"/>
          <w:szCs w:val="24"/>
        </w:rPr>
      </w:pPr>
      <w:r w:rsidRPr="00E8350A">
        <w:rPr>
          <w:sz w:val="24"/>
          <w:szCs w:val="24"/>
        </w:rPr>
        <w:t xml:space="preserve">This lesson is about how electric cars will affect our power grid. We'll learn that more EVs mean we'll need stronger electrical systems, from the wires in our homes to big power lines. Even though these upgrades will cost money, electricity prices might </w:t>
      </w:r>
      <w:proofErr w:type="gramStart"/>
      <w:r w:rsidRPr="00E8350A">
        <w:rPr>
          <w:sz w:val="24"/>
          <w:szCs w:val="24"/>
        </w:rPr>
        <w:t>actually go</w:t>
      </w:r>
      <w:proofErr w:type="gramEnd"/>
      <w:r w:rsidRPr="00E8350A">
        <w:rPr>
          <w:sz w:val="24"/>
          <w:szCs w:val="24"/>
        </w:rPr>
        <w:t xml:space="preserve"> down because of the extra power sold for charging cars. You'll work in groups to figure out solutions for challenges like managing when everyone charges their cars at once, making sure the grid stays steady, upgrading old equipment, and making sure everyone has fair access to charging. We'll finish by reviewing the main problems and solutions for fitting EVs into our power </w:t>
      </w:r>
      <w:r w:rsidR="00FF6113" w:rsidRPr="00E8350A">
        <w:rPr>
          <w:sz w:val="24"/>
          <w:szCs w:val="24"/>
        </w:rPr>
        <w:t>system and</w:t>
      </w:r>
      <w:r w:rsidRPr="00E8350A">
        <w:rPr>
          <w:sz w:val="24"/>
          <w:szCs w:val="24"/>
        </w:rPr>
        <w:t xml:space="preserve"> discuss what's next for EV charging.</w:t>
      </w:r>
    </w:p>
    <w:p w14:paraId="40029EAD" w14:textId="77777777" w:rsidR="002501CB" w:rsidRDefault="00277070" w:rsidP="001D69C0">
      <w:pPr>
        <w:pStyle w:val="FormulatENavySubhead"/>
        <w:spacing w:after="120"/>
      </w:pPr>
      <w:r>
        <w:lastRenderedPageBreak/>
        <w:t>Lesson Activity:</w:t>
      </w:r>
    </w:p>
    <w:p w14:paraId="757DE75B" w14:textId="77777777" w:rsidR="007C0060" w:rsidRPr="00E8350A" w:rsidRDefault="007C0060" w:rsidP="007C0060">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 xml:space="preserve">(15 min) </w:t>
      </w:r>
      <w:r w:rsidRPr="001D69C0">
        <w:rPr>
          <w:rFonts w:ascii="Roboto" w:hAnsi="Roboto"/>
          <w:b/>
          <w:bCs/>
        </w:rPr>
        <w:t>Presentation/Lecture</w:t>
      </w:r>
      <w:r w:rsidRPr="00E8350A">
        <w:rPr>
          <w:rFonts w:ascii="Roboto" w:hAnsi="Roboto"/>
        </w:rPr>
        <w:t xml:space="preserve">: Show video and discuss the impact of increasing EV adoption on the power grid: </w:t>
      </w:r>
    </w:p>
    <w:p w14:paraId="7A2172D5" w14:textId="02CB7B8F" w:rsidR="007C0060" w:rsidRPr="00E8350A" w:rsidRDefault="007C0060" w:rsidP="001B1EF6">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080"/>
        <w:contextualSpacing w:val="0"/>
        <w:rPr>
          <w:rFonts w:ascii="Roboto" w:hAnsi="Roboto"/>
        </w:rPr>
      </w:pPr>
      <w:r w:rsidRPr="00E8350A">
        <w:rPr>
          <w:rFonts w:ascii="Roboto" w:hAnsi="Roboto"/>
        </w:rPr>
        <w:t xml:space="preserve">Video: </w:t>
      </w:r>
      <w:hyperlink r:id="rId35" w:history="1">
        <w:r w:rsidR="00E42C65" w:rsidRPr="00E8350A">
          <w:rPr>
            <w:rStyle w:val="Hyperlink"/>
            <w:rFonts w:ascii="Roboto" w:hAnsi="Roboto"/>
          </w:rPr>
          <w:t>NCST Mini Lecture: Electric Vehicles and the Power Grid</w:t>
        </w:r>
      </w:hyperlink>
      <w:r w:rsidRPr="00E8350A">
        <w:rPr>
          <w:rFonts w:ascii="Roboto" w:hAnsi="Roboto"/>
        </w:rPr>
        <w:t xml:space="preserve"> </w:t>
      </w:r>
    </w:p>
    <w:p w14:paraId="703F616B" w14:textId="77777777" w:rsidR="007C0060" w:rsidRPr="00E8350A" w:rsidRDefault="007C0060" w:rsidP="001B1EF6">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080"/>
        <w:contextualSpacing w:val="0"/>
        <w:rPr>
          <w:rFonts w:ascii="Roboto" w:hAnsi="Roboto"/>
        </w:rPr>
      </w:pPr>
      <w:r w:rsidRPr="00E8350A">
        <w:rPr>
          <w:rFonts w:ascii="Roboto" w:hAnsi="Roboto"/>
        </w:rPr>
        <w:t>Items to focus on with discussion:</w:t>
      </w:r>
    </w:p>
    <w:p w14:paraId="4A893271" w14:textId="77777777" w:rsidR="007C0060" w:rsidRPr="00E8350A" w:rsidRDefault="007C0060" w:rsidP="001B1EF6">
      <w:pPr>
        <w:pStyle w:val="ListParagraph"/>
        <w:numPr>
          <w:ilvl w:val="2"/>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Increased electricity demand.</w:t>
      </w:r>
    </w:p>
    <w:p w14:paraId="0C60FA89" w14:textId="77777777" w:rsidR="007C0060" w:rsidRPr="00E8350A" w:rsidRDefault="007C0060" w:rsidP="001B1EF6">
      <w:pPr>
        <w:pStyle w:val="ListParagraph"/>
        <w:numPr>
          <w:ilvl w:val="2"/>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Potential strain on existing infrastructure (transformers, transmission lines).</w:t>
      </w:r>
    </w:p>
    <w:p w14:paraId="7F78194E" w14:textId="77777777" w:rsidR="007C0060" w:rsidRPr="00E8350A" w:rsidRDefault="007C0060" w:rsidP="001B1EF6">
      <w:pPr>
        <w:pStyle w:val="ListParagraph"/>
        <w:numPr>
          <w:ilvl w:val="2"/>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The need for grid upgrades and modernization.</w:t>
      </w:r>
    </w:p>
    <w:p w14:paraId="3D6FC6BD" w14:textId="77777777" w:rsidR="007C0060" w:rsidRPr="00E8350A" w:rsidRDefault="007C0060" w:rsidP="001B1EF6">
      <w:pPr>
        <w:pStyle w:val="ListParagraph"/>
        <w:numPr>
          <w:ilvl w:val="2"/>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The role of renewable energy sources in powering EVs.</w:t>
      </w:r>
    </w:p>
    <w:p w14:paraId="04280ED0" w14:textId="77777777" w:rsidR="007C0060" w:rsidRPr="00E8350A" w:rsidRDefault="007C0060" w:rsidP="007C0060">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 xml:space="preserve">(25 min) </w:t>
      </w:r>
      <w:r w:rsidRPr="001D69C0">
        <w:rPr>
          <w:rFonts w:ascii="Roboto" w:hAnsi="Roboto"/>
          <w:b/>
          <w:bCs/>
        </w:rPr>
        <w:t>Activity</w:t>
      </w:r>
      <w:r w:rsidRPr="00E8350A">
        <w:rPr>
          <w:rFonts w:ascii="Roboto" w:hAnsi="Roboto"/>
        </w:rPr>
        <w:t xml:space="preserve">: Group Research - Grid Integration Challenges and Solutions: Divide students into small groups. Assign each group one of the following challenges related to EV grid integration: </w:t>
      </w:r>
    </w:p>
    <w:p w14:paraId="0FCD065A" w14:textId="5B8D550F" w:rsidR="007C0060" w:rsidRPr="00E8350A" w:rsidRDefault="007C0060" w:rsidP="001B1EF6">
      <w:pPr>
        <w:pStyle w:val="ListParagraph"/>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080"/>
        <w:contextualSpacing w:val="0"/>
        <w:rPr>
          <w:rFonts w:ascii="Roboto" w:hAnsi="Roboto"/>
        </w:rPr>
      </w:pPr>
      <w:r w:rsidRPr="00E8350A">
        <w:rPr>
          <w:rFonts w:ascii="Roboto" w:hAnsi="Roboto"/>
        </w:rPr>
        <w:t xml:space="preserve">Show video: </w:t>
      </w:r>
      <w:hyperlink r:id="rId36" w:history="1">
        <w:r w:rsidR="00C93D6A" w:rsidRPr="00E8350A">
          <w:rPr>
            <w:rStyle w:val="Hyperlink"/>
            <w:rFonts w:ascii="Roboto" w:hAnsi="Roboto"/>
          </w:rPr>
          <w:t xml:space="preserve">Can charging </w:t>
        </w:r>
        <w:proofErr w:type="gramStart"/>
        <w:r w:rsidR="00C93D6A" w:rsidRPr="00E8350A">
          <w:rPr>
            <w:rStyle w:val="Hyperlink"/>
            <w:rFonts w:ascii="Roboto" w:hAnsi="Roboto"/>
          </w:rPr>
          <w:t>network</w:t>
        </w:r>
        <w:proofErr w:type="gramEnd"/>
        <w:r w:rsidR="00C93D6A" w:rsidRPr="00E8350A">
          <w:rPr>
            <w:rStyle w:val="Hyperlink"/>
            <w:rFonts w:ascii="Roboto" w:hAnsi="Roboto"/>
          </w:rPr>
          <w:t xml:space="preserve"> keep up with electric vehicle demand?</w:t>
        </w:r>
      </w:hyperlink>
      <w:r w:rsidRPr="00E8350A">
        <w:rPr>
          <w:rFonts w:ascii="Roboto" w:hAnsi="Roboto"/>
        </w:rPr>
        <w:t xml:space="preserve"> </w:t>
      </w:r>
    </w:p>
    <w:p w14:paraId="4779546E" w14:textId="77777777" w:rsidR="007C0060" w:rsidRPr="00E8350A" w:rsidRDefault="007C0060" w:rsidP="001B1EF6">
      <w:pPr>
        <w:pStyle w:val="ListParagraph"/>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080"/>
        <w:contextualSpacing w:val="0"/>
        <w:rPr>
          <w:rFonts w:ascii="Roboto" w:hAnsi="Roboto"/>
        </w:rPr>
      </w:pPr>
      <w:r w:rsidRPr="00E8350A">
        <w:rPr>
          <w:rFonts w:ascii="Roboto" w:hAnsi="Roboto"/>
        </w:rPr>
        <w:t>Divide students into groups.  Assign each group one of the following topics:</w:t>
      </w:r>
    </w:p>
    <w:p w14:paraId="14A8E079" w14:textId="77777777" w:rsidR="007C0060" w:rsidRPr="00E8350A" w:rsidRDefault="007C0060" w:rsidP="001B1EF6">
      <w:pPr>
        <w:pStyle w:val="ListParagraph"/>
        <w:numPr>
          <w:ilvl w:val="2"/>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Managing peak charging demand.</w:t>
      </w:r>
    </w:p>
    <w:p w14:paraId="2DB833A3" w14:textId="77777777" w:rsidR="007C0060" w:rsidRPr="00E8350A" w:rsidRDefault="007C0060" w:rsidP="001B1EF6">
      <w:pPr>
        <w:pStyle w:val="ListParagraph"/>
        <w:numPr>
          <w:ilvl w:val="2"/>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Ensuring grid stability with fluctuating renewable energy sources.</w:t>
      </w:r>
    </w:p>
    <w:p w14:paraId="0EA1B81A" w14:textId="77777777" w:rsidR="007C0060" w:rsidRPr="00E8350A" w:rsidRDefault="007C0060" w:rsidP="001B1EF6">
      <w:pPr>
        <w:pStyle w:val="ListParagraph"/>
        <w:numPr>
          <w:ilvl w:val="2"/>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Upgrading existing grid infrastructure.</w:t>
      </w:r>
    </w:p>
    <w:p w14:paraId="6D2086A6" w14:textId="7EC86CB4" w:rsidR="007C0060" w:rsidRPr="00E8350A" w:rsidRDefault="007C0060" w:rsidP="001B1EF6">
      <w:pPr>
        <w:pStyle w:val="ListParagraph"/>
        <w:numPr>
          <w:ilvl w:val="2"/>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 xml:space="preserve">Developing </w:t>
      </w:r>
      <w:r w:rsidR="00BB13DC">
        <w:rPr>
          <w:rFonts w:ascii="Roboto" w:hAnsi="Roboto"/>
        </w:rPr>
        <w:t>accessible</w:t>
      </w:r>
      <w:r w:rsidRPr="00E8350A">
        <w:rPr>
          <w:rFonts w:ascii="Roboto" w:hAnsi="Roboto"/>
        </w:rPr>
        <w:t xml:space="preserve"> charging solutions for all communities.</w:t>
      </w:r>
    </w:p>
    <w:p w14:paraId="13DA79E8" w14:textId="77777777" w:rsidR="007C0060" w:rsidRPr="00E8350A" w:rsidRDefault="007C0060" w:rsidP="001B1EF6">
      <w:pPr>
        <w:pStyle w:val="ListParagraph"/>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080"/>
        <w:contextualSpacing w:val="0"/>
        <w:rPr>
          <w:rFonts w:ascii="Roboto" w:hAnsi="Roboto"/>
        </w:rPr>
      </w:pPr>
      <w:r w:rsidRPr="00E8350A">
        <w:rPr>
          <w:rFonts w:ascii="Roboto" w:hAnsi="Roboto"/>
        </w:rPr>
        <w:t>Each group will brainstorm potential solutions to their assigned challenge and present their ideas to the class.</w:t>
      </w:r>
    </w:p>
    <w:p w14:paraId="3F836677" w14:textId="77777777" w:rsidR="007C0060" w:rsidRPr="00E8350A" w:rsidRDefault="007C0060" w:rsidP="001B1EF6">
      <w:pPr>
        <w:pStyle w:val="ListParagraph"/>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080"/>
        <w:contextualSpacing w:val="0"/>
        <w:rPr>
          <w:rFonts w:ascii="Roboto" w:hAnsi="Roboto"/>
        </w:rPr>
      </w:pPr>
      <w:r w:rsidRPr="00E8350A">
        <w:rPr>
          <w:rFonts w:ascii="Roboto" w:hAnsi="Roboto"/>
        </w:rPr>
        <w:t>Groups will present their findings to the class in an advertisement format.</w:t>
      </w:r>
    </w:p>
    <w:p w14:paraId="2EFEAB03" w14:textId="643D1AC8" w:rsidR="007C0060" w:rsidRPr="00E8350A" w:rsidRDefault="007C0060" w:rsidP="001B1EF6">
      <w:pPr>
        <w:pStyle w:val="ListParagraph"/>
        <w:numPr>
          <w:ilvl w:val="2"/>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ind w:left="1800"/>
        <w:contextualSpacing w:val="0"/>
        <w:rPr>
          <w:rFonts w:ascii="Roboto" w:hAnsi="Roboto"/>
        </w:rPr>
      </w:pPr>
      <w:r w:rsidRPr="00E8350A">
        <w:rPr>
          <w:rFonts w:ascii="Roboto" w:hAnsi="Roboto"/>
        </w:rPr>
        <w:t>Use provided rubric “EV Grid Integration Presentations” to grade projects.</w:t>
      </w:r>
    </w:p>
    <w:p w14:paraId="7AF36C60" w14:textId="77777777" w:rsidR="007C0060" w:rsidRPr="00E8350A" w:rsidRDefault="007C0060" w:rsidP="007C0060">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8350A">
        <w:rPr>
          <w:rFonts w:ascii="Roboto" w:hAnsi="Roboto"/>
        </w:rPr>
        <w:t xml:space="preserve">(10 min) </w:t>
      </w:r>
      <w:r w:rsidRPr="001D69C0">
        <w:rPr>
          <w:rFonts w:ascii="Roboto" w:hAnsi="Roboto"/>
          <w:b/>
          <w:bCs/>
        </w:rPr>
        <w:t>Wrap-up</w:t>
      </w:r>
      <w:r w:rsidRPr="00E8350A">
        <w:rPr>
          <w:rFonts w:ascii="Roboto" w:hAnsi="Roboto"/>
        </w:rPr>
        <w:t>: Summarize the key challenges and potential solutions for integrating EVs with the power grid. Briefly discuss future trends and the evolving landscape of EV charging infrastructure.</w:t>
      </w:r>
    </w:p>
    <w:p w14:paraId="7F0ECDBF" w14:textId="77777777" w:rsidR="002501CB" w:rsidRDefault="00277070">
      <w:pPr>
        <w:pStyle w:val="FormulatEBody"/>
      </w:pPr>
      <w:r>
        <w:br/>
      </w:r>
      <w:r>
        <w:rPr>
          <w:rFonts w:ascii="Arial Unicode MS" w:hAnsi="Arial Unicode MS"/>
        </w:rPr>
        <w:br w:type="page"/>
      </w:r>
    </w:p>
    <w:p w14:paraId="47E0011B" w14:textId="1C72741E" w:rsidR="002501CB" w:rsidRDefault="00CB39A8">
      <w:pPr>
        <w:pStyle w:val="FormulatENavySubhead"/>
      </w:pPr>
      <w:r>
        <w:lastRenderedPageBreak/>
        <w:t xml:space="preserve">Handout: </w:t>
      </w:r>
      <w:r w:rsidRPr="00CB39A8">
        <w:t>One-Day EV Charging Scout Sheet</w:t>
      </w:r>
      <w:r w:rsidR="005B5DEC">
        <w:t xml:space="preserve"> (Virtual Field Trip)</w:t>
      </w:r>
    </w:p>
    <w:p w14:paraId="77973D66" w14:textId="77777777" w:rsidR="002501CB" w:rsidRDefault="002501CB">
      <w:pPr>
        <w:pStyle w:val="FormulatENavySubhead"/>
      </w:pPr>
    </w:p>
    <w:p w14:paraId="64AA8A59" w14:textId="77777777" w:rsidR="00CB39A8" w:rsidRPr="00025FC5" w:rsidRDefault="00CB39A8" w:rsidP="00CB39A8">
      <w:pPr>
        <w:spacing w:after="120"/>
        <w:rPr>
          <w:rFonts w:ascii="Roboto" w:hAnsi="Roboto"/>
          <w:sz w:val="22"/>
          <w:szCs w:val="22"/>
        </w:rPr>
      </w:pPr>
      <w:r w:rsidRPr="00025FC5">
        <w:rPr>
          <w:rFonts w:ascii="Roboto" w:hAnsi="Roboto"/>
          <w:sz w:val="22"/>
          <w:szCs w:val="22"/>
        </w:rPr>
        <w:t>Group Name: _________________________</w:t>
      </w:r>
    </w:p>
    <w:p w14:paraId="7D8A71A3" w14:textId="77777777" w:rsidR="00CB39A8" w:rsidRPr="00025FC5" w:rsidRDefault="00CB39A8" w:rsidP="00CB39A8">
      <w:pPr>
        <w:spacing w:after="120"/>
        <w:rPr>
          <w:rFonts w:ascii="Roboto" w:hAnsi="Roboto"/>
          <w:sz w:val="22"/>
          <w:szCs w:val="22"/>
        </w:rPr>
      </w:pPr>
      <w:r w:rsidRPr="00025FC5">
        <w:rPr>
          <w:rFonts w:ascii="Roboto" w:hAnsi="Roboto"/>
          <w:sz w:val="22"/>
          <w:szCs w:val="22"/>
        </w:rPr>
        <w:t>Instructions: Find at least two different video sources showing EV charging stations in or very near your geographic location. Use this sheet to organize your findings for your quick video presentation.</w:t>
      </w:r>
    </w:p>
    <w:p w14:paraId="43367D57" w14:textId="77777777" w:rsidR="00CB39A8" w:rsidRPr="00025FC5" w:rsidRDefault="007A609B" w:rsidP="00CB39A8">
      <w:pPr>
        <w:spacing w:after="120"/>
        <w:rPr>
          <w:rFonts w:ascii="Roboto" w:hAnsi="Roboto"/>
          <w:sz w:val="22"/>
          <w:szCs w:val="22"/>
        </w:rPr>
      </w:pPr>
      <w:r>
        <w:rPr>
          <w:rFonts w:ascii="Roboto" w:hAnsi="Roboto"/>
          <w:sz w:val="22"/>
          <w:szCs w:val="22"/>
        </w:rPr>
        <w:pict w14:anchorId="034CBFDD">
          <v:rect id="_x0000_i1025" style="width:0;height:1.5pt" o:hralign="center" o:hrstd="t" o:hr="t" fillcolor="#a0a0a0" stroked="f"/>
        </w:pict>
      </w:r>
    </w:p>
    <w:p w14:paraId="1C7347A7" w14:textId="77777777" w:rsidR="00CB39A8" w:rsidRPr="00025FC5" w:rsidRDefault="00CB39A8" w:rsidP="00CB39A8">
      <w:pPr>
        <w:spacing w:after="120"/>
        <w:rPr>
          <w:rFonts w:ascii="Roboto" w:hAnsi="Roboto"/>
          <w:sz w:val="22"/>
          <w:szCs w:val="22"/>
        </w:rPr>
      </w:pPr>
      <w:r w:rsidRPr="00025FC5">
        <w:rPr>
          <w:rFonts w:ascii="Roboto" w:hAnsi="Roboto"/>
          <w:sz w:val="22"/>
          <w:szCs w:val="22"/>
        </w:rPr>
        <w:t>EV Charging Station #1</w:t>
      </w:r>
    </w:p>
    <w:p w14:paraId="0D908B5E" w14:textId="77777777" w:rsidR="00CB39A8" w:rsidRPr="00025FC5" w:rsidRDefault="00CB39A8" w:rsidP="001B1EF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Video URL:</w:t>
      </w:r>
    </w:p>
    <w:p w14:paraId="7D3F4360" w14:textId="77777777" w:rsidR="00CB39A8" w:rsidRPr="00025FC5" w:rsidRDefault="00CB39A8" w:rsidP="001B1EF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Video Title/Channel:</w:t>
      </w:r>
    </w:p>
    <w:p w14:paraId="7F08BCD9" w14:textId="77777777" w:rsidR="00CB39A8" w:rsidRPr="00025FC5" w:rsidRDefault="00CB39A8" w:rsidP="001B1EF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Approximate Location Seen in Video:</w:t>
      </w:r>
    </w:p>
    <w:p w14:paraId="0D41BE28" w14:textId="77777777" w:rsidR="00CB39A8" w:rsidRPr="00025FC5" w:rsidRDefault="00CB39A8" w:rsidP="001B1EF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Charging Level(s) Identified (L1, L2, DCFC/L3): (How did you know? Look for size, cables, labels!)</w:t>
      </w:r>
    </w:p>
    <w:p w14:paraId="2E28B89C" w14:textId="77777777" w:rsidR="00CB39A8" w:rsidRPr="00025FC5" w:rsidRDefault="00CB39A8" w:rsidP="001B1EF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Connector Type(s) Seen: (J1772, CCS, CHAdeMO, NACS/Tesla)</w:t>
      </w:r>
    </w:p>
    <w:p w14:paraId="6B3EF55D" w14:textId="77777777" w:rsidR="00CB39A8" w:rsidRPr="00025FC5" w:rsidRDefault="00CB39A8" w:rsidP="001B1EF6">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Any other quick observations from the video?</w:t>
      </w:r>
    </w:p>
    <w:p w14:paraId="6957CF91" w14:textId="77777777" w:rsidR="00CB39A8" w:rsidRPr="00025FC5" w:rsidRDefault="007A609B" w:rsidP="00CB39A8">
      <w:pPr>
        <w:spacing w:after="120"/>
        <w:rPr>
          <w:rFonts w:ascii="Roboto" w:hAnsi="Roboto"/>
          <w:sz w:val="22"/>
          <w:szCs w:val="22"/>
        </w:rPr>
      </w:pPr>
      <w:r>
        <w:rPr>
          <w:rFonts w:ascii="Roboto" w:hAnsi="Roboto"/>
          <w:sz w:val="22"/>
          <w:szCs w:val="22"/>
        </w:rPr>
        <w:pict w14:anchorId="3269282D">
          <v:rect id="_x0000_i1026" style="width:0;height:1.5pt" o:hralign="center" o:hrstd="t" o:hr="t" fillcolor="#a0a0a0" stroked="f"/>
        </w:pict>
      </w:r>
    </w:p>
    <w:p w14:paraId="68C2E556" w14:textId="77777777" w:rsidR="00CB39A8" w:rsidRPr="00025FC5" w:rsidRDefault="00CB39A8" w:rsidP="00CB39A8">
      <w:pPr>
        <w:spacing w:after="120"/>
        <w:rPr>
          <w:rFonts w:ascii="Roboto" w:hAnsi="Roboto"/>
          <w:sz w:val="22"/>
          <w:szCs w:val="22"/>
        </w:rPr>
      </w:pPr>
      <w:r w:rsidRPr="00025FC5">
        <w:rPr>
          <w:rFonts w:ascii="Roboto" w:hAnsi="Roboto"/>
          <w:sz w:val="22"/>
          <w:szCs w:val="22"/>
        </w:rPr>
        <w:t>EV Charging Station #2</w:t>
      </w:r>
    </w:p>
    <w:p w14:paraId="17E4F128" w14:textId="77777777" w:rsidR="00CB39A8" w:rsidRPr="00025FC5" w:rsidRDefault="00CB39A8" w:rsidP="001B1EF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Video URL:</w:t>
      </w:r>
    </w:p>
    <w:p w14:paraId="45044800" w14:textId="77777777" w:rsidR="00CB39A8" w:rsidRPr="00025FC5" w:rsidRDefault="00CB39A8" w:rsidP="001B1EF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Video Title/Channel:</w:t>
      </w:r>
    </w:p>
    <w:p w14:paraId="504AF1E1" w14:textId="77777777" w:rsidR="00CB39A8" w:rsidRPr="00025FC5" w:rsidRDefault="00CB39A8" w:rsidP="001B1EF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Approximate Location Seen in Video:</w:t>
      </w:r>
    </w:p>
    <w:p w14:paraId="662E2252" w14:textId="77777777" w:rsidR="00CB39A8" w:rsidRPr="00025FC5" w:rsidRDefault="00CB39A8" w:rsidP="001B1EF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Charging Level(s) Identified (L1, L2, DCFC/L3): (How did you know? Look for size, cables, labels!)</w:t>
      </w:r>
    </w:p>
    <w:p w14:paraId="12E79EF9" w14:textId="77777777" w:rsidR="00CB39A8" w:rsidRPr="00025FC5" w:rsidRDefault="00CB39A8" w:rsidP="001B1EF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Connector Type(s) Seen: (J1772, CCS, CHAdeMO, NACS/Tesla)</w:t>
      </w:r>
    </w:p>
    <w:p w14:paraId="5ACA819C" w14:textId="77777777" w:rsidR="00CB39A8" w:rsidRPr="00025FC5" w:rsidRDefault="00CB39A8" w:rsidP="001B1EF6">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025FC5">
        <w:rPr>
          <w:rFonts w:ascii="Roboto" w:hAnsi="Roboto"/>
          <w:sz w:val="22"/>
          <w:szCs w:val="22"/>
        </w:rPr>
        <w:t>Any other quick observations from the video?</w:t>
      </w:r>
    </w:p>
    <w:p w14:paraId="25DB1EA2" w14:textId="77777777" w:rsidR="00CB39A8" w:rsidRPr="00025FC5" w:rsidRDefault="007A609B" w:rsidP="00CB39A8">
      <w:pPr>
        <w:spacing w:after="120"/>
        <w:rPr>
          <w:rFonts w:ascii="Roboto" w:hAnsi="Roboto"/>
          <w:sz w:val="22"/>
          <w:szCs w:val="22"/>
        </w:rPr>
      </w:pPr>
      <w:r>
        <w:rPr>
          <w:rFonts w:ascii="Roboto" w:hAnsi="Roboto"/>
          <w:sz w:val="22"/>
          <w:szCs w:val="22"/>
        </w:rPr>
        <w:pict w14:anchorId="0737043F">
          <v:rect id="_x0000_i1027" style="width:0;height:1.5pt" o:hralign="center" o:hrstd="t" o:hr="t" fillcolor="#a0a0a0" stroked="f"/>
        </w:pict>
      </w:r>
    </w:p>
    <w:p w14:paraId="7E1AC705" w14:textId="17BBA92C" w:rsidR="002501CB" w:rsidRDefault="00277070">
      <w:pPr>
        <w:pStyle w:val="FormulatEBodyIntro"/>
      </w:pPr>
      <w:r>
        <w:rPr>
          <w:rFonts w:ascii="Arial Unicode MS" w:hAnsi="Arial Unicode MS"/>
        </w:rPr>
        <w:br w:type="page"/>
      </w:r>
    </w:p>
    <w:p w14:paraId="6452161B" w14:textId="05A90391" w:rsidR="002501CB" w:rsidRDefault="00C43831">
      <w:pPr>
        <w:pStyle w:val="FormulatENavySubhead"/>
      </w:pPr>
      <w:r w:rsidRPr="00C43831">
        <w:lastRenderedPageBreak/>
        <w:t>Grading Rubric – EV Grid Integration Advertisement</w:t>
      </w:r>
    </w:p>
    <w:tbl>
      <w:tblPr>
        <w:tblStyle w:val="TableGrid"/>
        <w:tblpPr w:leftFromText="180" w:rightFromText="180" w:vertAnchor="text" w:horzAnchor="page" w:tblpXSpec="center" w:tblpY="110"/>
        <w:tblW w:w="10615" w:type="dxa"/>
        <w:jc w:val="center"/>
        <w:tblLayout w:type="fixed"/>
        <w:tblLook w:val="04A0" w:firstRow="1" w:lastRow="0" w:firstColumn="1" w:lastColumn="0" w:noHBand="0" w:noVBand="1"/>
      </w:tblPr>
      <w:tblGrid>
        <w:gridCol w:w="1525"/>
        <w:gridCol w:w="3060"/>
        <w:gridCol w:w="2160"/>
        <w:gridCol w:w="2250"/>
        <w:gridCol w:w="1620"/>
      </w:tblGrid>
      <w:tr w:rsidR="00C43831" w:rsidRPr="00C43831" w14:paraId="5CAD0C54" w14:textId="77777777" w:rsidTr="00C43831">
        <w:trPr>
          <w:jc w:val="center"/>
        </w:trPr>
        <w:tc>
          <w:tcPr>
            <w:tcW w:w="1525" w:type="dxa"/>
            <w:shd w:val="clear" w:color="auto" w:fill="D5D5D5" w:themeFill="background2"/>
            <w:vAlign w:val="center"/>
          </w:tcPr>
          <w:p w14:paraId="5501541F"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Category</w:t>
            </w:r>
          </w:p>
        </w:tc>
        <w:tc>
          <w:tcPr>
            <w:tcW w:w="3060" w:type="dxa"/>
            <w:shd w:val="clear" w:color="auto" w:fill="D5D5D5" w:themeFill="background2"/>
            <w:vAlign w:val="center"/>
          </w:tcPr>
          <w:p w14:paraId="2F051922"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Excellent (4 Points)</w:t>
            </w:r>
          </w:p>
        </w:tc>
        <w:tc>
          <w:tcPr>
            <w:tcW w:w="2160" w:type="dxa"/>
            <w:shd w:val="clear" w:color="auto" w:fill="D5D5D5" w:themeFill="background2"/>
            <w:vAlign w:val="center"/>
          </w:tcPr>
          <w:p w14:paraId="71A1E818"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Good (3 points)</w:t>
            </w:r>
          </w:p>
        </w:tc>
        <w:tc>
          <w:tcPr>
            <w:tcW w:w="2250" w:type="dxa"/>
            <w:shd w:val="clear" w:color="auto" w:fill="D5D5D5" w:themeFill="background2"/>
            <w:vAlign w:val="center"/>
          </w:tcPr>
          <w:p w14:paraId="6B51CA24"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Fair (2 Points)</w:t>
            </w:r>
          </w:p>
        </w:tc>
        <w:tc>
          <w:tcPr>
            <w:tcW w:w="1620" w:type="dxa"/>
            <w:shd w:val="clear" w:color="auto" w:fill="D5D5D5" w:themeFill="background2"/>
            <w:vAlign w:val="center"/>
          </w:tcPr>
          <w:p w14:paraId="3BC4B6CC" w14:textId="77777777" w:rsidR="00C43831" w:rsidRPr="00C43831" w:rsidRDefault="00C43831" w:rsidP="00277070">
            <w:pPr>
              <w:spacing w:line="278" w:lineRule="auto"/>
              <w:jc w:val="center"/>
              <w:rPr>
                <w:rFonts w:ascii="Roboto" w:hAnsi="Roboto"/>
                <w:b/>
                <w:bCs/>
                <w:sz w:val="18"/>
                <w:szCs w:val="18"/>
              </w:rPr>
            </w:pPr>
            <w:r w:rsidRPr="00C43831">
              <w:rPr>
                <w:rFonts w:ascii="Roboto" w:hAnsi="Roboto"/>
                <w:b/>
                <w:bCs/>
                <w:sz w:val="18"/>
                <w:szCs w:val="18"/>
              </w:rPr>
              <w:t xml:space="preserve">Needs Improvement </w:t>
            </w:r>
          </w:p>
          <w:p w14:paraId="04A5835C" w14:textId="77777777" w:rsidR="00C43831" w:rsidRPr="00C43831" w:rsidRDefault="00C43831" w:rsidP="00277070">
            <w:pPr>
              <w:spacing w:line="278" w:lineRule="auto"/>
              <w:jc w:val="center"/>
              <w:rPr>
                <w:rFonts w:ascii="Roboto" w:hAnsi="Roboto"/>
                <w:b/>
                <w:bCs/>
                <w:sz w:val="18"/>
                <w:szCs w:val="18"/>
              </w:rPr>
            </w:pPr>
            <w:r w:rsidRPr="00C43831">
              <w:rPr>
                <w:rFonts w:ascii="Roboto" w:hAnsi="Roboto"/>
                <w:b/>
                <w:bCs/>
                <w:sz w:val="18"/>
                <w:szCs w:val="18"/>
              </w:rPr>
              <w:t>(1 Point)</w:t>
            </w:r>
          </w:p>
        </w:tc>
      </w:tr>
      <w:tr w:rsidR="00C43831" w:rsidRPr="00C43831" w14:paraId="68330A1B" w14:textId="77777777" w:rsidTr="00C43831">
        <w:trPr>
          <w:trHeight w:val="1961"/>
          <w:jc w:val="center"/>
        </w:trPr>
        <w:tc>
          <w:tcPr>
            <w:tcW w:w="1525" w:type="dxa"/>
            <w:vAlign w:val="center"/>
          </w:tcPr>
          <w:p w14:paraId="75BEDD49"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Understanding of EV Grid Impact</w:t>
            </w:r>
          </w:p>
        </w:tc>
        <w:tc>
          <w:tcPr>
            <w:tcW w:w="3060" w:type="dxa"/>
          </w:tcPr>
          <w:p w14:paraId="363C3381"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Demonstrates comprehensive understanding of the impact of EV adoption on the power grid, including detailed insights into electricity demand, infrastructure strain, upgrade needs, and the role of renewables. </w:t>
            </w:r>
          </w:p>
        </w:tc>
        <w:tc>
          <w:tcPr>
            <w:tcW w:w="2160" w:type="dxa"/>
          </w:tcPr>
          <w:p w14:paraId="3E90AA9D"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Demonstrates good understanding of the impact of EV adoption on the power grid, covering most key aspects. </w:t>
            </w:r>
          </w:p>
        </w:tc>
        <w:tc>
          <w:tcPr>
            <w:tcW w:w="2250" w:type="dxa"/>
          </w:tcPr>
          <w:p w14:paraId="4EEE1F34"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Shows basic understanding of the impact of EV adoption on the power grid, but with some gaps or misconceptions. </w:t>
            </w:r>
          </w:p>
        </w:tc>
        <w:tc>
          <w:tcPr>
            <w:tcW w:w="1620" w:type="dxa"/>
          </w:tcPr>
          <w:p w14:paraId="202FE363"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Limited or no understanding of the impact of EV adoption on the power grid. </w:t>
            </w:r>
          </w:p>
        </w:tc>
      </w:tr>
      <w:tr w:rsidR="00C43831" w:rsidRPr="00C43831" w14:paraId="1553B749" w14:textId="77777777" w:rsidTr="00C43831">
        <w:trPr>
          <w:jc w:val="center"/>
        </w:trPr>
        <w:tc>
          <w:tcPr>
            <w:tcW w:w="1525" w:type="dxa"/>
            <w:vAlign w:val="center"/>
          </w:tcPr>
          <w:p w14:paraId="0917900B"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Research Quality &amp; Problem Identification</w:t>
            </w:r>
          </w:p>
        </w:tc>
        <w:tc>
          <w:tcPr>
            <w:tcW w:w="3060" w:type="dxa"/>
          </w:tcPr>
          <w:p w14:paraId="67FDAE7D"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Thoroughly researched the assigned grid integration challenge, identifying all relevant aspects and nuances of the problem. </w:t>
            </w:r>
          </w:p>
        </w:tc>
        <w:tc>
          <w:tcPr>
            <w:tcW w:w="2160" w:type="dxa"/>
          </w:tcPr>
          <w:p w14:paraId="0A1BEFF8"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Researched the assigned challenge well, identifying most key aspects of the problem. </w:t>
            </w:r>
          </w:p>
        </w:tc>
        <w:tc>
          <w:tcPr>
            <w:tcW w:w="2250" w:type="dxa"/>
          </w:tcPr>
          <w:p w14:paraId="6CD1A88D" w14:textId="77777777" w:rsidR="00C43831" w:rsidRPr="00C43831" w:rsidRDefault="00C43831" w:rsidP="00277070">
            <w:pPr>
              <w:rPr>
                <w:rFonts w:ascii="Roboto" w:hAnsi="Roboto"/>
                <w:sz w:val="18"/>
                <w:szCs w:val="18"/>
              </w:rPr>
            </w:pPr>
            <w:r w:rsidRPr="00C43831">
              <w:rPr>
                <w:rFonts w:ascii="Roboto" w:hAnsi="Roboto"/>
                <w:sz w:val="18"/>
                <w:szCs w:val="18"/>
              </w:rPr>
              <w:t xml:space="preserve">Researched the assigned </w:t>
            </w:r>
            <w:proofErr w:type="gramStart"/>
            <w:r w:rsidRPr="00C43831">
              <w:rPr>
                <w:rFonts w:ascii="Roboto" w:hAnsi="Roboto"/>
                <w:sz w:val="18"/>
                <w:szCs w:val="18"/>
              </w:rPr>
              <w:t>challenge, but</w:t>
            </w:r>
            <w:proofErr w:type="gramEnd"/>
            <w:r w:rsidRPr="00C43831">
              <w:rPr>
                <w:rFonts w:ascii="Roboto" w:hAnsi="Roboto"/>
                <w:sz w:val="18"/>
                <w:szCs w:val="18"/>
              </w:rPr>
              <w:t xml:space="preserve"> missed some key aspects or presented some inaccuracies. </w:t>
            </w:r>
          </w:p>
        </w:tc>
        <w:tc>
          <w:tcPr>
            <w:tcW w:w="1620" w:type="dxa"/>
          </w:tcPr>
          <w:p w14:paraId="423C108D" w14:textId="77777777" w:rsidR="00C43831" w:rsidRPr="00C43831" w:rsidRDefault="00C43831" w:rsidP="00277070">
            <w:pPr>
              <w:rPr>
                <w:rFonts w:ascii="Roboto" w:hAnsi="Roboto"/>
                <w:sz w:val="18"/>
                <w:szCs w:val="18"/>
              </w:rPr>
            </w:pPr>
            <w:r w:rsidRPr="00C43831">
              <w:rPr>
                <w:rFonts w:ascii="Roboto" w:hAnsi="Roboto"/>
                <w:sz w:val="18"/>
                <w:szCs w:val="18"/>
              </w:rPr>
              <w:t>Minimal research on the assigned challenge, or significant inaccuracies in problem identification.</w:t>
            </w:r>
          </w:p>
        </w:tc>
      </w:tr>
      <w:tr w:rsidR="00C43831" w:rsidRPr="00C43831" w14:paraId="27EB93E7" w14:textId="77777777" w:rsidTr="00C43831">
        <w:trPr>
          <w:jc w:val="center"/>
        </w:trPr>
        <w:tc>
          <w:tcPr>
            <w:tcW w:w="1525" w:type="dxa"/>
            <w:vAlign w:val="center"/>
          </w:tcPr>
          <w:p w14:paraId="47AB18A0"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Solution Brainstorming &amp; Innovation</w:t>
            </w:r>
          </w:p>
        </w:tc>
        <w:tc>
          <w:tcPr>
            <w:tcW w:w="3060" w:type="dxa"/>
          </w:tcPr>
          <w:p w14:paraId="09DC994E"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Proposed highly creative, practical, and well-thought-out solutions that directly address the assigned challenge. Solutions demonstrate innovative thinking and consider multiple factors (e.g., economic, environmental, social).</w:t>
            </w:r>
          </w:p>
        </w:tc>
        <w:tc>
          <w:tcPr>
            <w:tcW w:w="2160" w:type="dxa"/>
          </w:tcPr>
          <w:p w14:paraId="6EF1FD61" w14:textId="77777777" w:rsidR="00C43831" w:rsidRPr="00C43831" w:rsidRDefault="00C43831" w:rsidP="00277070">
            <w:pPr>
              <w:rPr>
                <w:rFonts w:ascii="Roboto" w:hAnsi="Roboto"/>
                <w:sz w:val="18"/>
                <w:szCs w:val="18"/>
              </w:rPr>
            </w:pPr>
            <w:r w:rsidRPr="00C43831">
              <w:rPr>
                <w:rFonts w:ascii="Roboto" w:hAnsi="Roboto"/>
                <w:sz w:val="18"/>
                <w:szCs w:val="18"/>
              </w:rPr>
              <w:t>Proposed practical and relevant solutions to the assigned challenge. Solutions are generally well-conceived.</w:t>
            </w:r>
          </w:p>
        </w:tc>
        <w:tc>
          <w:tcPr>
            <w:tcW w:w="2250" w:type="dxa"/>
          </w:tcPr>
          <w:p w14:paraId="54926D58"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Proposed some solutions, but they may lack practicality, depth, or direct relevance to the challenge. Limited evidence of innovative thinking.</w:t>
            </w:r>
          </w:p>
        </w:tc>
        <w:tc>
          <w:tcPr>
            <w:tcW w:w="1620" w:type="dxa"/>
          </w:tcPr>
          <w:p w14:paraId="1079B398"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Proposed few or no solutions, or solutions were impractical, irrelevant, or unoriginal.</w:t>
            </w:r>
          </w:p>
        </w:tc>
      </w:tr>
      <w:tr w:rsidR="00C43831" w:rsidRPr="00C43831" w14:paraId="67A901EC" w14:textId="77777777" w:rsidTr="00C43831">
        <w:trPr>
          <w:jc w:val="center"/>
        </w:trPr>
        <w:tc>
          <w:tcPr>
            <w:tcW w:w="1525" w:type="dxa"/>
            <w:vAlign w:val="center"/>
          </w:tcPr>
          <w:p w14:paraId="1395DBEA"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Presentation Quality &amp; Advertisement Format</w:t>
            </w:r>
          </w:p>
        </w:tc>
        <w:tc>
          <w:tcPr>
            <w:tcW w:w="3060" w:type="dxa"/>
          </w:tcPr>
          <w:p w14:paraId="77224F0F" w14:textId="0F651BE9"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Presentation was highly engaging, clearly articulated the challenge and solutions, and masterfully utilized the "advertisement format" with compelling visuals/language. </w:t>
            </w:r>
          </w:p>
        </w:tc>
        <w:tc>
          <w:tcPr>
            <w:tcW w:w="2160" w:type="dxa"/>
          </w:tcPr>
          <w:p w14:paraId="7A3FF559"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The advertisement presentation was engaging, clearly articulated the challenge and solutions, and effectively used the "advertisement format." </w:t>
            </w:r>
          </w:p>
        </w:tc>
        <w:tc>
          <w:tcPr>
            <w:tcW w:w="2250" w:type="dxa"/>
          </w:tcPr>
          <w:p w14:paraId="02B43DC3"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The presentation conveyed the challenge and solutions, but the "advertisement format" was only partially realized or lacked impact. </w:t>
            </w:r>
          </w:p>
        </w:tc>
        <w:tc>
          <w:tcPr>
            <w:tcW w:w="1620" w:type="dxa"/>
          </w:tcPr>
          <w:p w14:paraId="57B22101"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The presentation was unclear or unengaging, and the "advertisement format" was not evident. </w:t>
            </w:r>
          </w:p>
        </w:tc>
      </w:tr>
      <w:tr w:rsidR="00C43831" w:rsidRPr="00C43831" w14:paraId="01ADFC40" w14:textId="77777777" w:rsidTr="00C43831">
        <w:trPr>
          <w:jc w:val="center"/>
        </w:trPr>
        <w:tc>
          <w:tcPr>
            <w:tcW w:w="1525" w:type="dxa"/>
            <w:vAlign w:val="center"/>
          </w:tcPr>
          <w:p w14:paraId="59BBB46B" w14:textId="77777777" w:rsidR="00C43831" w:rsidRPr="00C43831" w:rsidRDefault="00C43831" w:rsidP="00277070">
            <w:pPr>
              <w:spacing w:after="160" w:line="278" w:lineRule="auto"/>
              <w:jc w:val="center"/>
              <w:rPr>
                <w:rFonts w:ascii="Roboto" w:hAnsi="Roboto"/>
                <w:b/>
                <w:bCs/>
                <w:sz w:val="18"/>
                <w:szCs w:val="18"/>
              </w:rPr>
            </w:pPr>
            <w:r w:rsidRPr="00C43831">
              <w:rPr>
                <w:rFonts w:ascii="Roboto" w:hAnsi="Roboto"/>
                <w:b/>
                <w:bCs/>
                <w:sz w:val="18"/>
                <w:szCs w:val="18"/>
              </w:rPr>
              <w:t>Group Collaboration &amp; Participation</w:t>
            </w:r>
          </w:p>
        </w:tc>
        <w:tc>
          <w:tcPr>
            <w:tcW w:w="3060" w:type="dxa"/>
          </w:tcPr>
          <w:p w14:paraId="1105461D"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Consistently collaborated effectively with group members, actively contributing ideas, listening to others, and helping to ensure the group's success. </w:t>
            </w:r>
          </w:p>
        </w:tc>
        <w:tc>
          <w:tcPr>
            <w:tcW w:w="2160" w:type="dxa"/>
          </w:tcPr>
          <w:p w14:paraId="125F86D4" w14:textId="77777777" w:rsidR="00C43831" w:rsidRPr="00C43831" w:rsidRDefault="00C43831" w:rsidP="00277070">
            <w:pPr>
              <w:rPr>
                <w:rFonts w:ascii="Roboto" w:hAnsi="Roboto"/>
                <w:sz w:val="18"/>
                <w:szCs w:val="18"/>
              </w:rPr>
            </w:pPr>
            <w:r w:rsidRPr="00C43831">
              <w:rPr>
                <w:rFonts w:ascii="Roboto" w:hAnsi="Roboto"/>
                <w:sz w:val="18"/>
                <w:szCs w:val="18"/>
              </w:rPr>
              <w:t xml:space="preserve">Collaborated well with group members, contributing ideas and participating in discussions. </w:t>
            </w:r>
          </w:p>
          <w:p w14:paraId="75C420A5" w14:textId="77777777" w:rsidR="00C43831" w:rsidRPr="00C43831" w:rsidRDefault="00C43831" w:rsidP="00277070">
            <w:pPr>
              <w:spacing w:after="160" w:line="278" w:lineRule="auto"/>
              <w:rPr>
                <w:rFonts w:ascii="Roboto" w:hAnsi="Roboto"/>
                <w:sz w:val="18"/>
                <w:szCs w:val="18"/>
              </w:rPr>
            </w:pPr>
          </w:p>
        </w:tc>
        <w:tc>
          <w:tcPr>
            <w:tcW w:w="2250" w:type="dxa"/>
          </w:tcPr>
          <w:p w14:paraId="00254B89"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Participated in group activities, but contributions were sometimes inconsistent or required prompting. </w:t>
            </w:r>
          </w:p>
        </w:tc>
        <w:tc>
          <w:tcPr>
            <w:tcW w:w="1620" w:type="dxa"/>
          </w:tcPr>
          <w:p w14:paraId="31CF8855" w14:textId="77777777" w:rsidR="00C43831" w:rsidRPr="00C43831" w:rsidRDefault="00C43831" w:rsidP="00277070">
            <w:pPr>
              <w:spacing w:after="160" w:line="278" w:lineRule="auto"/>
              <w:rPr>
                <w:rFonts w:ascii="Roboto" w:hAnsi="Roboto"/>
                <w:sz w:val="18"/>
                <w:szCs w:val="18"/>
              </w:rPr>
            </w:pPr>
            <w:r w:rsidRPr="00C43831">
              <w:rPr>
                <w:rFonts w:ascii="Roboto" w:hAnsi="Roboto"/>
                <w:sz w:val="18"/>
                <w:szCs w:val="18"/>
              </w:rPr>
              <w:t xml:space="preserve">Limited or no participation in group activities. </w:t>
            </w:r>
          </w:p>
        </w:tc>
      </w:tr>
    </w:tbl>
    <w:p w14:paraId="039B5C80" w14:textId="77777777" w:rsidR="00C43831" w:rsidRDefault="00C43831" w:rsidP="00C43831">
      <w:pPr>
        <w:pStyle w:val="FormulatEBody"/>
        <w:spacing w:after="160"/>
        <w:rPr>
          <w:kern w:val="2"/>
          <w:u w:color="000000"/>
        </w:rPr>
      </w:pPr>
    </w:p>
    <w:p w14:paraId="28AE9C07" w14:textId="1601FD26" w:rsidR="00C43831" w:rsidRPr="001D4EA7" w:rsidRDefault="00C43831" w:rsidP="00C43831">
      <w:pPr>
        <w:pStyle w:val="FormulatEBody"/>
        <w:spacing w:after="160"/>
        <w:rPr>
          <w:b/>
          <w:bCs/>
          <w:kern w:val="2"/>
          <w:sz w:val="22"/>
          <w:szCs w:val="22"/>
          <w:u w:color="000000"/>
        </w:rPr>
      </w:pPr>
      <w:r w:rsidRPr="001D4EA7">
        <w:rPr>
          <w:b/>
          <w:bCs/>
          <w:kern w:val="2"/>
          <w:sz w:val="22"/>
          <w:szCs w:val="22"/>
          <w:u w:color="000000"/>
        </w:rPr>
        <w:t>Total grade: _________________ / 20</w:t>
      </w:r>
    </w:p>
    <w:sectPr w:rsidR="00C43831" w:rsidRPr="001D4EA7" w:rsidSect="00BD4761">
      <w:headerReference w:type="default" r:id="rId37"/>
      <w:pgSz w:w="12240" w:h="15840"/>
      <w:pgMar w:top="2790" w:right="936" w:bottom="1800" w:left="936"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F8163" w14:textId="77777777" w:rsidR="00E710EC" w:rsidRDefault="00E710EC">
      <w:r>
        <w:separator/>
      </w:r>
    </w:p>
  </w:endnote>
  <w:endnote w:type="continuationSeparator" w:id="0">
    <w:p w14:paraId="379CCB91" w14:textId="77777777" w:rsidR="00E710EC" w:rsidRDefault="00E7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Roboto Regular">
    <w:altName w:val="Roboto"/>
    <w:charset w:val="00"/>
    <w:family w:val="roman"/>
    <w:pitch w:val="default"/>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Roboto Bold">
    <w:altName w:val="Roboto"/>
    <w:charset w:val="00"/>
    <w:family w:val="roman"/>
    <w:pitch w:val="default"/>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D113" w14:textId="77777777" w:rsidR="002501CB" w:rsidRDefault="00277070">
    <w:pPr>
      <w:pStyle w:val="HeaderFooter"/>
      <w:tabs>
        <w:tab w:val="clear" w:pos="9020"/>
        <w:tab w:val="center" w:pos="5184"/>
        <w:tab w:val="right" w:pos="10368"/>
      </w:tabs>
    </w:pPr>
    <w:r>
      <w:rPr>
        <w:noProof/>
      </w:rPr>
      <w:drawing>
        <wp:inline distT="0" distB="0" distL="0" distR="0" wp14:anchorId="4F9A50E4" wp14:editId="3F42BCFE">
          <wp:extent cx="6583554" cy="655697"/>
          <wp:effectExtent l="0" t="0" r="0" b="0"/>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65569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7D379" w14:textId="77777777" w:rsidR="00E710EC" w:rsidRDefault="00E710EC">
      <w:r>
        <w:separator/>
      </w:r>
    </w:p>
  </w:footnote>
  <w:footnote w:type="continuationSeparator" w:id="0">
    <w:p w14:paraId="5647D609" w14:textId="77777777" w:rsidR="00E710EC" w:rsidRDefault="00E71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55"/>
      <w:gridCol w:w="3455"/>
      <w:gridCol w:w="3455"/>
    </w:tblGrid>
    <w:tr w:rsidR="35F5A8B2" w14:paraId="378ED493" w14:textId="77777777" w:rsidTr="35F5A8B2">
      <w:trPr>
        <w:trHeight w:val="300"/>
      </w:trPr>
      <w:tc>
        <w:tcPr>
          <w:tcW w:w="3455" w:type="dxa"/>
        </w:tcPr>
        <w:p w14:paraId="5B94A51F" w14:textId="7B7A282E" w:rsidR="35F5A8B2" w:rsidRDefault="35F5A8B2" w:rsidP="35F5A8B2">
          <w:pPr>
            <w:pStyle w:val="Header"/>
            <w:ind w:left="-115"/>
          </w:pPr>
        </w:p>
      </w:tc>
      <w:tc>
        <w:tcPr>
          <w:tcW w:w="3455" w:type="dxa"/>
        </w:tcPr>
        <w:p w14:paraId="49BF1BFF" w14:textId="640A6AC0" w:rsidR="35F5A8B2" w:rsidRDefault="35F5A8B2" w:rsidP="35F5A8B2">
          <w:pPr>
            <w:pStyle w:val="Header"/>
            <w:jc w:val="center"/>
          </w:pPr>
        </w:p>
      </w:tc>
      <w:tc>
        <w:tcPr>
          <w:tcW w:w="3455" w:type="dxa"/>
        </w:tcPr>
        <w:p w14:paraId="3C978F96" w14:textId="1DB1C365" w:rsidR="35F5A8B2" w:rsidRDefault="35F5A8B2" w:rsidP="35F5A8B2">
          <w:pPr>
            <w:pStyle w:val="Header"/>
            <w:ind w:right="-115"/>
            <w:jc w:val="right"/>
          </w:pPr>
        </w:p>
      </w:tc>
    </w:tr>
  </w:tbl>
  <w:p w14:paraId="164BC073" w14:textId="48BFA8D9" w:rsidR="35F5A8B2" w:rsidRDefault="35F5A8B2" w:rsidP="35F5A8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7CA0" w14:textId="77777777" w:rsidR="002501CB" w:rsidRDefault="00277070">
    <w:pPr>
      <w:pStyle w:val="HeaderFooter"/>
      <w:tabs>
        <w:tab w:val="clear" w:pos="9020"/>
        <w:tab w:val="center" w:pos="5184"/>
        <w:tab w:val="right" w:pos="10368"/>
      </w:tabs>
    </w:pPr>
    <w:r>
      <w:rPr>
        <w:noProof/>
      </w:rPr>
      <w:drawing>
        <wp:inline distT="0" distB="0" distL="0" distR="0" wp14:anchorId="145646EC" wp14:editId="406C5D79">
          <wp:extent cx="6583554" cy="1435717"/>
          <wp:effectExtent l="0" t="0" r="0" b="0"/>
          <wp:docPr id="10054521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0545219"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1435717"/>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FEB2C" w14:textId="3B60DEDB" w:rsidR="002501CB" w:rsidRDefault="35F5A8B2" w:rsidP="35F5A8B2">
    <w:pPr>
      <w:tabs>
        <w:tab w:val="center" w:pos="5184"/>
        <w:tab w:val="right" w:pos="10368"/>
      </w:tabs>
    </w:pPr>
    <w:r>
      <w:rPr>
        <w:noProof/>
      </w:rPr>
      <w:drawing>
        <wp:inline distT="0" distB="0" distL="0" distR="0" wp14:anchorId="2E213A95" wp14:editId="3D4CD8BE">
          <wp:extent cx="6581774" cy="1428750"/>
          <wp:effectExtent l="0" t="0" r="0" b="0"/>
          <wp:docPr id="35514340" name="Picture 35514340" descr="officeArt obj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81774" cy="142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4DB"/>
    <w:multiLevelType w:val="hybridMultilevel"/>
    <w:tmpl w:val="F54CE46C"/>
    <w:styleLink w:val="ImportedStyle24"/>
    <w:lvl w:ilvl="0" w:tplc="95DC9C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20EC0C">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0848304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9C8C40">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131EE602">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9ACA9FC8">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167188">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E780E04C">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5F34B77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1D6C0A"/>
    <w:multiLevelType w:val="multilevel"/>
    <w:tmpl w:val="0528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95DFE"/>
    <w:multiLevelType w:val="hybridMultilevel"/>
    <w:tmpl w:val="4078AB4A"/>
    <w:styleLink w:val="ImportedStyle33"/>
    <w:lvl w:ilvl="0" w:tplc="E1447E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7DF0E5B4">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C6986DA0">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0E32120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902F7C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B0B46B3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4965208">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784EB714">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07745800">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 w15:restartNumberingAfterBreak="0">
    <w:nsid w:val="06010FA7"/>
    <w:multiLevelType w:val="multilevel"/>
    <w:tmpl w:val="4056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60623"/>
    <w:multiLevelType w:val="hybridMultilevel"/>
    <w:tmpl w:val="3DA0AFDE"/>
    <w:styleLink w:val="ImportedStyle31"/>
    <w:lvl w:ilvl="0" w:tplc="840053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D9925A34">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D5CA4694">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98E9C2E">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0341BA2">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A20B7D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721ADF80">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7B4A8EC">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CE6EAD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 w15:restartNumberingAfterBreak="0">
    <w:nsid w:val="0A8549D0"/>
    <w:multiLevelType w:val="multilevel"/>
    <w:tmpl w:val="F5148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E32ED"/>
    <w:multiLevelType w:val="hybridMultilevel"/>
    <w:tmpl w:val="B1A8FC5C"/>
    <w:styleLink w:val="ImportedStyle19"/>
    <w:lvl w:ilvl="0" w:tplc="FECEE97C">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08B0CE">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08A582">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AE664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CCC1E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9CF02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9443F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C0640A">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4A488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D577F8F"/>
    <w:multiLevelType w:val="multilevel"/>
    <w:tmpl w:val="E550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846E92"/>
    <w:multiLevelType w:val="hybridMultilevel"/>
    <w:tmpl w:val="391C46E8"/>
    <w:styleLink w:val="ImportedStyle21"/>
    <w:lvl w:ilvl="0" w:tplc="BF2ED0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068F82">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E2A2158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38DF98">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84C4F300">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D8249F1E">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C4A66">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918E87D2">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04523DB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1145DB5"/>
    <w:multiLevelType w:val="hybridMultilevel"/>
    <w:tmpl w:val="6AC80548"/>
    <w:styleLink w:val="ImportedStyle10"/>
    <w:lvl w:ilvl="0" w:tplc="DED2D226">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A198EB00">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0818F99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1A045562">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44C3FAA">
      <w:start w:val="1"/>
      <w:numFmt w:val="bullet"/>
      <w:lvlText w:val="▪"/>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AF04996E">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AF18AF08">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7402012">
      <w:start w:val="1"/>
      <w:numFmt w:val="bullet"/>
      <w:lvlText w:val="▪"/>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A8A2D4F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0" w15:restartNumberingAfterBreak="0">
    <w:nsid w:val="13542CCC"/>
    <w:multiLevelType w:val="multilevel"/>
    <w:tmpl w:val="9498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064D9C"/>
    <w:multiLevelType w:val="hybridMultilevel"/>
    <w:tmpl w:val="3F94935E"/>
    <w:styleLink w:val="ImportedStyle5"/>
    <w:lvl w:ilvl="0" w:tplc="F9B6576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947DD2">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18803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BA59E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00D1C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B40938">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D2996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50A81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4842D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5CE26E3"/>
    <w:multiLevelType w:val="multilevel"/>
    <w:tmpl w:val="381E5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F46E30"/>
    <w:multiLevelType w:val="multilevel"/>
    <w:tmpl w:val="05107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6F5B92"/>
    <w:multiLevelType w:val="hybridMultilevel"/>
    <w:tmpl w:val="96F49642"/>
    <w:styleLink w:val="ImportedStyle3"/>
    <w:lvl w:ilvl="0" w:tplc="D73C947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FAE724">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86E4B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5CAE22">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1A2F0A">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64C7356">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4A14CC">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C03FBA">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8250D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D2C4F55"/>
    <w:multiLevelType w:val="hybridMultilevel"/>
    <w:tmpl w:val="5FD879E4"/>
    <w:styleLink w:val="ImportedStyle90"/>
    <w:lvl w:ilvl="0" w:tplc="83FCFE04">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8B524C00">
      <w:start w:val="1"/>
      <w:numFmt w:val="bullet"/>
      <w:lvlText w:val="o"/>
      <w:lvlJc w:val="left"/>
      <w:pPr>
        <w:ind w:left="14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2678573C">
      <w:start w:val="1"/>
      <w:numFmt w:val="bullet"/>
      <w:lvlText w:val="o"/>
      <w:lvlJc w:val="left"/>
      <w:pPr>
        <w:ind w:left="25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E6C3CD2">
      <w:start w:val="1"/>
      <w:numFmt w:val="bullet"/>
      <w:lvlText w:val="o"/>
      <w:lvlJc w:val="left"/>
      <w:pPr>
        <w:ind w:left="36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FF8552E">
      <w:start w:val="1"/>
      <w:numFmt w:val="bullet"/>
      <w:lvlText w:val="o"/>
      <w:lvlJc w:val="left"/>
      <w:pPr>
        <w:ind w:left="471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7FEBA52">
      <w:start w:val="1"/>
      <w:numFmt w:val="bullet"/>
      <w:lvlText w:val="o"/>
      <w:lvlJc w:val="left"/>
      <w:pPr>
        <w:ind w:left="579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78F245E6">
      <w:start w:val="1"/>
      <w:numFmt w:val="bullet"/>
      <w:lvlText w:val="o"/>
      <w:lvlJc w:val="left"/>
      <w:pPr>
        <w:ind w:left="68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270769C">
      <w:start w:val="1"/>
      <w:numFmt w:val="bullet"/>
      <w:lvlText w:val="o"/>
      <w:lvlJc w:val="left"/>
      <w:pPr>
        <w:ind w:left="79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B394C8A6">
      <w:start w:val="1"/>
      <w:numFmt w:val="bullet"/>
      <w:lvlText w:val="o"/>
      <w:lvlJc w:val="left"/>
      <w:pPr>
        <w:ind w:left="90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6" w15:restartNumberingAfterBreak="0">
    <w:nsid w:val="1EDF0B0D"/>
    <w:multiLevelType w:val="hybridMultilevel"/>
    <w:tmpl w:val="2D60161A"/>
    <w:styleLink w:val="ImportedStyle37"/>
    <w:lvl w:ilvl="0" w:tplc="64441E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8D8BC6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E1E692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8A069B1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7721C2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1764956E">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42CAA4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95184FA4">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B7E0A804">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7" w15:restartNumberingAfterBreak="0">
    <w:nsid w:val="2042300E"/>
    <w:multiLevelType w:val="multilevel"/>
    <w:tmpl w:val="941E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DD73BA"/>
    <w:multiLevelType w:val="hybridMultilevel"/>
    <w:tmpl w:val="CCCC319A"/>
    <w:styleLink w:val="ImportedStyle6"/>
    <w:lvl w:ilvl="0" w:tplc="4718B28C">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7CED88">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68CF9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88B91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32711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5433C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26CA2A">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BA027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7E73D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1E918E5"/>
    <w:multiLevelType w:val="hybridMultilevel"/>
    <w:tmpl w:val="F45C25BA"/>
    <w:numStyleLink w:val="ImportedStyle15"/>
  </w:abstractNum>
  <w:abstractNum w:abstractNumId="20" w15:restartNumberingAfterBreak="0">
    <w:nsid w:val="24D235E3"/>
    <w:multiLevelType w:val="hybridMultilevel"/>
    <w:tmpl w:val="1F7A0EA6"/>
    <w:styleLink w:val="ImportedStyle12"/>
    <w:lvl w:ilvl="0" w:tplc="57FE3170">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F0E89600">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2" w:tplc="ECBA283E">
      <w:start w:val="1"/>
      <w:numFmt w:val="bullet"/>
      <w:lvlText w:val="o"/>
      <w:lvlJc w:val="left"/>
      <w:pPr>
        <w:ind w:left="24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3" w:tplc="60F2A688">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4" w:tplc="59B0491A">
      <w:start w:val="1"/>
      <w:numFmt w:val="bullet"/>
      <w:lvlText w:val="o"/>
      <w:lvlJc w:val="left"/>
      <w:pPr>
        <w:ind w:left="46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5" w:tplc="EAFEAE5E">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6" w:tplc="C0506432">
      <w:start w:val="1"/>
      <w:numFmt w:val="bullet"/>
      <w:lvlText w:val="o"/>
      <w:lvlJc w:val="left"/>
      <w:pPr>
        <w:ind w:left="67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7" w:tplc="42D20602">
      <w:start w:val="1"/>
      <w:numFmt w:val="bullet"/>
      <w:lvlText w:val="o"/>
      <w:lvlJc w:val="left"/>
      <w:pPr>
        <w:ind w:left="78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8" w:tplc="F78C75AA">
      <w:start w:val="1"/>
      <w:numFmt w:val="bullet"/>
      <w:lvlText w:val="o"/>
      <w:lvlJc w:val="left"/>
      <w:pPr>
        <w:ind w:left="89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abstractNum>
  <w:abstractNum w:abstractNumId="21" w15:restartNumberingAfterBreak="0">
    <w:nsid w:val="25183893"/>
    <w:multiLevelType w:val="multilevel"/>
    <w:tmpl w:val="1C22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3E697C"/>
    <w:multiLevelType w:val="hybridMultilevel"/>
    <w:tmpl w:val="191EE02C"/>
    <w:styleLink w:val="ImportedStyle34"/>
    <w:lvl w:ilvl="0" w:tplc="B8BE03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E20A57E2">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EE942B5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7898F404">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F530B7B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5B4E4B12">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4B4A846">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27649CC2">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358CA0A0">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3" w15:restartNumberingAfterBreak="0">
    <w:nsid w:val="27674658"/>
    <w:multiLevelType w:val="hybridMultilevel"/>
    <w:tmpl w:val="BB16C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D32D25"/>
    <w:multiLevelType w:val="hybridMultilevel"/>
    <w:tmpl w:val="44C225E4"/>
    <w:styleLink w:val="ImportedStyle9"/>
    <w:lvl w:ilvl="0" w:tplc="1A601802">
      <w:start w:val="1"/>
      <w:numFmt w:val="decimal"/>
      <w:lvlText w:val="%1."/>
      <w:lvlJc w:val="left"/>
      <w:pPr>
        <w:ind w:left="41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8A9E474C">
      <w:start w:val="1"/>
      <w:numFmt w:val="decimal"/>
      <w:lvlText w:val="%2."/>
      <w:lvlJc w:val="left"/>
      <w:pPr>
        <w:ind w:left="113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BE460770">
      <w:start w:val="1"/>
      <w:numFmt w:val="decimal"/>
      <w:lvlText w:val="%3."/>
      <w:lvlJc w:val="left"/>
      <w:pPr>
        <w:ind w:left="185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A642E48">
      <w:start w:val="1"/>
      <w:numFmt w:val="decimal"/>
      <w:lvlText w:val="%4."/>
      <w:lvlJc w:val="left"/>
      <w:pPr>
        <w:ind w:left="257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8126B0A">
      <w:start w:val="1"/>
      <w:numFmt w:val="decimal"/>
      <w:lvlText w:val="%5."/>
      <w:lvlJc w:val="left"/>
      <w:pPr>
        <w:ind w:left="329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F936112C">
      <w:start w:val="1"/>
      <w:numFmt w:val="decimal"/>
      <w:lvlText w:val="%6."/>
      <w:lvlJc w:val="left"/>
      <w:pPr>
        <w:ind w:left="401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13CE3482">
      <w:start w:val="1"/>
      <w:numFmt w:val="decimal"/>
      <w:lvlText w:val="%7."/>
      <w:lvlJc w:val="left"/>
      <w:pPr>
        <w:ind w:left="473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ABA8BFC4">
      <w:start w:val="1"/>
      <w:numFmt w:val="decimal"/>
      <w:lvlText w:val="%8."/>
      <w:lvlJc w:val="left"/>
      <w:pPr>
        <w:ind w:left="545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B4AC50E">
      <w:start w:val="1"/>
      <w:numFmt w:val="decimal"/>
      <w:lvlText w:val="%9."/>
      <w:lvlJc w:val="left"/>
      <w:pPr>
        <w:ind w:left="617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9F25583"/>
    <w:multiLevelType w:val="hybridMultilevel"/>
    <w:tmpl w:val="84BA6304"/>
    <w:styleLink w:val="ImportedStyle20"/>
    <w:lvl w:ilvl="0" w:tplc="14E27E0C">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2CBCC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968FA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12BDA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D00B72">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5EF598">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A8A5EC">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04328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4EA46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A6B742E"/>
    <w:multiLevelType w:val="hybridMultilevel"/>
    <w:tmpl w:val="9768DB44"/>
    <w:styleLink w:val="ImportedStyle22"/>
    <w:lvl w:ilvl="0" w:tplc="69705A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CC9602">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4462DDF8">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084DCC">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D9F653E4">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CA861A7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6A9ED2">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73749BDC">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D08049EE">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D2B06A9"/>
    <w:multiLevelType w:val="hybridMultilevel"/>
    <w:tmpl w:val="4E4E60EC"/>
    <w:styleLink w:val="ImportedStyle32"/>
    <w:lvl w:ilvl="0" w:tplc="DA8CB1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B4D00660">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D1C4FB32">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3358FE4E">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BE181178">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EB6B498">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B0CC2B8E">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6FCB85C">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5081C2C">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8" w15:restartNumberingAfterBreak="0">
    <w:nsid w:val="2DCE6301"/>
    <w:multiLevelType w:val="hybridMultilevel"/>
    <w:tmpl w:val="F45C25BA"/>
    <w:styleLink w:val="ImportedStyle15"/>
    <w:lvl w:ilvl="0" w:tplc="CFACB85C">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2C9B12">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A9362DD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AAF802">
      <w:start w:val="1"/>
      <w:numFmt w:val="bullet"/>
      <w:lvlText w:val="•"/>
      <w:lvlJc w:val="left"/>
      <w:pPr>
        <w:ind w:left="28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F9586EB0">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D4FEC08C">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4E9A34">
      <w:start w:val="1"/>
      <w:numFmt w:val="bullet"/>
      <w:lvlText w:val="•"/>
      <w:lvlJc w:val="left"/>
      <w:pPr>
        <w:ind w:left="49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6CC89E88">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564656CC">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E4C5CA7"/>
    <w:multiLevelType w:val="multilevel"/>
    <w:tmpl w:val="7E54D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3E0480"/>
    <w:multiLevelType w:val="hybridMultilevel"/>
    <w:tmpl w:val="B7DAAAEA"/>
    <w:styleLink w:val="ImportedStyle27"/>
    <w:lvl w:ilvl="0" w:tplc="862018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A64E14">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3C007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E66554">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241CF0">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F44B6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1C58E6">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CCB894">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3AD7FA">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B684813"/>
    <w:multiLevelType w:val="hybridMultilevel"/>
    <w:tmpl w:val="9D844076"/>
    <w:styleLink w:val="ImportedStyle30"/>
    <w:lvl w:ilvl="0" w:tplc="60867A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EE692B6">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C4A0A930">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0AC0C27E">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02E47F4">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CCC42CC0">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0A9C7B0A">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C53065EA">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45EA828A">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2" w15:restartNumberingAfterBreak="0">
    <w:nsid w:val="3C37465A"/>
    <w:multiLevelType w:val="multilevel"/>
    <w:tmpl w:val="49B61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DB4EE6"/>
    <w:multiLevelType w:val="multilevel"/>
    <w:tmpl w:val="0FCEC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46531B"/>
    <w:multiLevelType w:val="hybridMultilevel"/>
    <w:tmpl w:val="1A00C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8C1058"/>
    <w:multiLevelType w:val="hybridMultilevel"/>
    <w:tmpl w:val="8042DA20"/>
    <w:styleLink w:val="ImportedStyle18"/>
    <w:lvl w:ilvl="0" w:tplc="87763E3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9073E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24DD0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1CD2A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9E0E5C">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1C6F0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3C6D58">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0EB70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BA935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0231A51"/>
    <w:multiLevelType w:val="hybridMultilevel"/>
    <w:tmpl w:val="B4A48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297DD4"/>
    <w:multiLevelType w:val="multilevel"/>
    <w:tmpl w:val="F032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7C1704"/>
    <w:multiLevelType w:val="hybridMultilevel"/>
    <w:tmpl w:val="4BFA3846"/>
    <w:styleLink w:val="ImportedStyle7"/>
    <w:lvl w:ilvl="0" w:tplc="2D624DF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48E45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C847F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A6417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C6D9D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46E6E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20B82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1E13E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46ACE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6681C4F"/>
    <w:multiLevelType w:val="hybridMultilevel"/>
    <w:tmpl w:val="4D505FEA"/>
    <w:styleLink w:val="ImportedStyle35"/>
    <w:lvl w:ilvl="0" w:tplc="2E2CB3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44CEFB6">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C8F602E4">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9FAC98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3849C06">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0354217C">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0D1403E0">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F296FA20">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A2C4C7C">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0" w15:restartNumberingAfterBreak="0">
    <w:nsid w:val="58532EFE"/>
    <w:multiLevelType w:val="multilevel"/>
    <w:tmpl w:val="27B81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7F1331"/>
    <w:multiLevelType w:val="hybridMultilevel"/>
    <w:tmpl w:val="DF40196E"/>
    <w:styleLink w:val="ImportedStyle4"/>
    <w:lvl w:ilvl="0" w:tplc="EF066C3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F4D14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A822C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FCB50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509E0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80D7A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9008B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C20B9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946F46">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CBF5C75"/>
    <w:multiLevelType w:val="hybridMultilevel"/>
    <w:tmpl w:val="9E76C476"/>
    <w:styleLink w:val="ImportedStyle28"/>
    <w:lvl w:ilvl="0" w:tplc="738078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90C8E246">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ED42884">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9D0C430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03CAAC0E">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580F42C">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C916E3FE">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2422881C">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39C0D2CE">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3" w15:restartNumberingAfterBreak="0">
    <w:nsid w:val="5CDF25CA"/>
    <w:multiLevelType w:val="hybridMultilevel"/>
    <w:tmpl w:val="F1E6C70A"/>
    <w:styleLink w:val="ImportedStyle17"/>
    <w:lvl w:ilvl="0" w:tplc="503A33C2">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EEE3B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34708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B6198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D0F96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D69D2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B268B2">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CAE79E">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12DB2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1AE11EB"/>
    <w:multiLevelType w:val="hybridMultilevel"/>
    <w:tmpl w:val="7D4676E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8AC6548"/>
    <w:multiLevelType w:val="hybridMultilevel"/>
    <w:tmpl w:val="7D269010"/>
    <w:styleLink w:val="ImportedStyle25"/>
    <w:lvl w:ilvl="0" w:tplc="3920F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F8F74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08CA78">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FC87DC">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36EAEE">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873E">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32662E">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20500C">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0C908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D9C586A"/>
    <w:multiLevelType w:val="hybridMultilevel"/>
    <w:tmpl w:val="23B0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67413F"/>
    <w:multiLevelType w:val="hybridMultilevel"/>
    <w:tmpl w:val="BD421AB8"/>
    <w:styleLink w:val="ImportedStyle29"/>
    <w:lvl w:ilvl="0" w:tplc="7B0E2A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584D82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50BA528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9812573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81B8D37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FDD80ED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935E1350">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2648FE5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68C3F2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8" w15:restartNumberingAfterBreak="0">
    <w:nsid w:val="6F1B3FFD"/>
    <w:multiLevelType w:val="multilevel"/>
    <w:tmpl w:val="FB6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347B03"/>
    <w:multiLevelType w:val="hybridMultilevel"/>
    <w:tmpl w:val="C542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A301FF"/>
    <w:multiLevelType w:val="hybridMultilevel"/>
    <w:tmpl w:val="4BFA3846"/>
    <w:numStyleLink w:val="ImportedStyle7"/>
  </w:abstractNum>
  <w:abstractNum w:abstractNumId="51" w15:restartNumberingAfterBreak="0">
    <w:nsid w:val="745F3E8A"/>
    <w:multiLevelType w:val="hybridMultilevel"/>
    <w:tmpl w:val="F1EEF430"/>
    <w:styleLink w:val="ImportedStyle26"/>
    <w:lvl w:ilvl="0" w:tplc="8564EE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18BD30">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A8588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6A02BC">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427826">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6A65D4">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FC45D4">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74A80C">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E0543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56B4D95"/>
    <w:multiLevelType w:val="hybridMultilevel"/>
    <w:tmpl w:val="13DAFEBA"/>
    <w:styleLink w:val="ImportedStyle23"/>
    <w:lvl w:ilvl="0" w:tplc="CFE076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06EF50">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97484E8C">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4CA92C">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923437E4">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778824B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122EA8">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3050CC98">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981AC17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7C4772F"/>
    <w:multiLevelType w:val="hybridMultilevel"/>
    <w:tmpl w:val="2D36B892"/>
    <w:styleLink w:val="ImportedStyle36"/>
    <w:lvl w:ilvl="0" w:tplc="444458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0074B64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55A629B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42D6968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5AA27DC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5FF262B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2662D79E">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F5E7C34">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4BB6134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4" w15:restartNumberingAfterBreak="0">
    <w:nsid w:val="7AC951EF"/>
    <w:multiLevelType w:val="multilevel"/>
    <w:tmpl w:val="F1C0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9462516">
    <w:abstractNumId w:val="14"/>
  </w:num>
  <w:num w:numId="2" w16cid:durableId="1523670772">
    <w:abstractNumId w:val="41"/>
  </w:num>
  <w:num w:numId="3" w16cid:durableId="1059591011">
    <w:abstractNumId w:val="11"/>
  </w:num>
  <w:num w:numId="4" w16cid:durableId="1907955031">
    <w:abstractNumId w:val="18"/>
  </w:num>
  <w:num w:numId="5" w16cid:durableId="1560897063">
    <w:abstractNumId w:val="38"/>
  </w:num>
  <w:num w:numId="6" w16cid:durableId="1535465244">
    <w:abstractNumId w:val="50"/>
  </w:num>
  <w:num w:numId="7" w16cid:durableId="2015842408">
    <w:abstractNumId w:val="24"/>
  </w:num>
  <w:num w:numId="8" w16cid:durableId="543907034">
    <w:abstractNumId w:val="15"/>
  </w:num>
  <w:num w:numId="9" w16cid:durableId="888807897">
    <w:abstractNumId w:val="9"/>
  </w:num>
  <w:num w:numId="10" w16cid:durableId="1884751116">
    <w:abstractNumId w:val="20"/>
  </w:num>
  <w:num w:numId="11" w16cid:durableId="1778325463">
    <w:abstractNumId w:val="28"/>
  </w:num>
  <w:num w:numId="12" w16cid:durableId="1783768609">
    <w:abstractNumId w:val="19"/>
  </w:num>
  <w:num w:numId="13" w16cid:durableId="1441804667">
    <w:abstractNumId w:val="43"/>
  </w:num>
  <w:num w:numId="14" w16cid:durableId="1104573471">
    <w:abstractNumId w:val="35"/>
  </w:num>
  <w:num w:numId="15" w16cid:durableId="1418820356">
    <w:abstractNumId w:val="6"/>
  </w:num>
  <w:num w:numId="16" w16cid:durableId="1410729677">
    <w:abstractNumId w:val="25"/>
  </w:num>
  <w:num w:numId="17" w16cid:durableId="115175098">
    <w:abstractNumId w:val="8"/>
  </w:num>
  <w:num w:numId="18" w16cid:durableId="1765690895">
    <w:abstractNumId w:val="26"/>
  </w:num>
  <w:num w:numId="19" w16cid:durableId="101385598">
    <w:abstractNumId w:val="52"/>
  </w:num>
  <w:num w:numId="20" w16cid:durableId="702246785">
    <w:abstractNumId w:val="0"/>
  </w:num>
  <w:num w:numId="21" w16cid:durableId="754281367">
    <w:abstractNumId w:val="45"/>
  </w:num>
  <w:num w:numId="22" w16cid:durableId="917444879">
    <w:abstractNumId w:val="51"/>
  </w:num>
  <w:num w:numId="23" w16cid:durableId="1552225944">
    <w:abstractNumId w:val="30"/>
  </w:num>
  <w:num w:numId="24" w16cid:durableId="1473401597">
    <w:abstractNumId w:val="42"/>
  </w:num>
  <w:num w:numId="25" w16cid:durableId="937758695">
    <w:abstractNumId w:val="47"/>
  </w:num>
  <w:num w:numId="26" w16cid:durableId="1388380508">
    <w:abstractNumId w:val="31"/>
  </w:num>
  <w:num w:numId="27" w16cid:durableId="1390113383">
    <w:abstractNumId w:val="4"/>
  </w:num>
  <w:num w:numId="28" w16cid:durableId="249780242">
    <w:abstractNumId w:val="27"/>
  </w:num>
  <w:num w:numId="29" w16cid:durableId="1076779872">
    <w:abstractNumId w:val="2"/>
  </w:num>
  <w:num w:numId="30" w16cid:durableId="1801728449">
    <w:abstractNumId w:val="22"/>
  </w:num>
  <w:num w:numId="31" w16cid:durableId="345400827">
    <w:abstractNumId w:val="39"/>
  </w:num>
  <w:num w:numId="32" w16cid:durableId="2014256771">
    <w:abstractNumId w:val="53"/>
  </w:num>
  <w:num w:numId="33" w16cid:durableId="1839805332">
    <w:abstractNumId w:val="16"/>
  </w:num>
  <w:num w:numId="34" w16cid:durableId="714353898">
    <w:abstractNumId w:val="34"/>
  </w:num>
  <w:num w:numId="35" w16cid:durableId="1458138825">
    <w:abstractNumId w:val="46"/>
  </w:num>
  <w:num w:numId="36" w16cid:durableId="557858195">
    <w:abstractNumId w:val="37"/>
  </w:num>
  <w:num w:numId="37" w16cid:durableId="1407920407">
    <w:abstractNumId w:val="54"/>
  </w:num>
  <w:num w:numId="38" w16cid:durableId="2016109057">
    <w:abstractNumId w:val="17"/>
  </w:num>
  <w:num w:numId="39" w16cid:durableId="1764496968">
    <w:abstractNumId w:val="21"/>
  </w:num>
  <w:num w:numId="40" w16cid:durableId="50154347">
    <w:abstractNumId w:val="5"/>
  </w:num>
  <w:num w:numId="41" w16cid:durableId="466625214">
    <w:abstractNumId w:val="12"/>
  </w:num>
  <w:num w:numId="42" w16cid:durableId="928081931">
    <w:abstractNumId w:val="13"/>
  </w:num>
  <w:num w:numId="43" w16cid:durableId="875510418">
    <w:abstractNumId w:val="33"/>
  </w:num>
  <w:num w:numId="44" w16cid:durableId="1591894503">
    <w:abstractNumId w:val="32"/>
  </w:num>
  <w:num w:numId="45" w16cid:durableId="1020279061">
    <w:abstractNumId w:val="40"/>
  </w:num>
  <w:num w:numId="46" w16cid:durableId="228808829">
    <w:abstractNumId w:val="49"/>
  </w:num>
  <w:num w:numId="47" w16cid:durableId="284623522">
    <w:abstractNumId w:val="1"/>
  </w:num>
  <w:num w:numId="48" w16cid:durableId="356582947">
    <w:abstractNumId w:val="29"/>
  </w:num>
  <w:num w:numId="49" w16cid:durableId="1514564568">
    <w:abstractNumId w:val="7"/>
  </w:num>
  <w:num w:numId="50" w16cid:durableId="834227946">
    <w:abstractNumId w:val="3"/>
  </w:num>
  <w:num w:numId="51" w16cid:durableId="1127744106">
    <w:abstractNumId w:val="36"/>
  </w:num>
  <w:num w:numId="52" w16cid:durableId="704216743">
    <w:abstractNumId w:val="23"/>
  </w:num>
  <w:num w:numId="53" w16cid:durableId="1678456928">
    <w:abstractNumId w:val="10"/>
  </w:num>
  <w:num w:numId="54" w16cid:durableId="346837291">
    <w:abstractNumId w:val="48"/>
  </w:num>
  <w:num w:numId="55" w16cid:durableId="447044762">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1CB"/>
    <w:rsid w:val="00000D6E"/>
    <w:rsid w:val="000038AC"/>
    <w:rsid w:val="000071FB"/>
    <w:rsid w:val="00025FC5"/>
    <w:rsid w:val="000315C9"/>
    <w:rsid w:val="000605CB"/>
    <w:rsid w:val="000720F8"/>
    <w:rsid w:val="00074BF0"/>
    <w:rsid w:val="00075053"/>
    <w:rsid w:val="000F3DC9"/>
    <w:rsid w:val="00112D61"/>
    <w:rsid w:val="001302DF"/>
    <w:rsid w:val="0015409F"/>
    <w:rsid w:val="00172B09"/>
    <w:rsid w:val="001B1EF6"/>
    <w:rsid w:val="001D4EA7"/>
    <w:rsid w:val="001D69C0"/>
    <w:rsid w:val="001F68FE"/>
    <w:rsid w:val="00203BBC"/>
    <w:rsid w:val="00213026"/>
    <w:rsid w:val="002501CB"/>
    <w:rsid w:val="002653F9"/>
    <w:rsid w:val="00277070"/>
    <w:rsid w:val="00305803"/>
    <w:rsid w:val="0034224F"/>
    <w:rsid w:val="003B3DB7"/>
    <w:rsid w:val="003E79AF"/>
    <w:rsid w:val="003E7F51"/>
    <w:rsid w:val="004077B7"/>
    <w:rsid w:val="00410F0A"/>
    <w:rsid w:val="00487F3A"/>
    <w:rsid w:val="004D1C3A"/>
    <w:rsid w:val="004E3374"/>
    <w:rsid w:val="004F05D8"/>
    <w:rsid w:val="004F4191"/>
    <w:rsid w:val="00534B43"/>
    <w:rsid w:val="00575059"/>
    <w:rsid w:val="00596DE4"/>
    <w:rsid w:val="005B5DEC"/>
    <w:rsid w:val="005D36E7"/>
    <w:rsid w:val="00621BFF"/>
    <w:rsid w:val="006267B2"/>
    <w:rsid w:val="006C1603"/>
    <w:rsid w:val="006C69A2"/>
    <w:rsid w:val="006E2071"/>
    <w:rsid w:val="0072390D"/>
    <w:rsid w:val="00775A16"/>
    <w:rsid w:val="007A609B"/>
    <w:rsid w:val="007C0060"/>
    <w:rsid w:val="007D4FC3"/>
    <w:rsid w:val="008810FA"/>
    <w:rsid w:val="00882BC0"/>
    <w:rsid w:val="008A251C"/>
    <w:rsid w:val="008D0A26"/>
    <w:rsid w:val="008F12ED"/>
    <w:rsid w:val="008F4FAF"/>
    <w:rsid w:val="00916B07"/>
    <w:rsid w:val="00942A74"/>
    <w:rsid w:val="009A2070"/>
    <w:rsid w:val="00A43028"/>
    <w:rsid w:val="00A52F7F"/>
    <w:rsid w:val="00A742FA"/>
    <w:rsid w:val="00AB7F25"/>
    <w:rsid w:val="00B12075"/>
    <w:rsid w:val="00B2650D"/>
    <w:rsid w:val="00B5022F"/>
    <w:rsid w:val="00BA2E75"/>
    <w:rsid w:val="00BB13DC"/>
    <w:rsid w:val="00BD4761"/>
    <w:rsid w:val="00BE4D46"/>
    <w:rsid w:val="00BE744D"/>
    <w:rsid w:val="00C22970"/>
    <w:rsid w:val="00C43831"/>
    <w:rsid w:val="00C50C37"/>
    <w:rsid w:val="00C8160E"/>
    <w:rsid w:val="00C93D6A"/>
    <w:rsid w:val="00CA497C"/>
    <w:rsid w:val="00CB39A8"/>
    <w:rsid w:val="00CE11B5"/>
    <w:rsid w:val="00DB1BF1"/>
    <w:rsid w:val="00E21003"/>
    <w:rsid w:val="00E263EA"/>
    <w:rsid w:val="00E42C65"/>
    <w:rsid w:val="00E710EC"/>
    <w:rsid w:val="00E753FC"/>
    <w:rsid w:val="00E8350A"/>
    <w:rsid w:val="00EB245F"/>
    <w:rsid w:val="00EC7614"/>
    <w:rsid w:val="00EE080F"/>
    <w:rsid w:val="00EE5102"/>
    <w:rsid w:val="00F366C9"/>
    <w:rsid w:val="00F828A6"/>
    <w:rsid w:val="00F96A30"/>
    <w:rsid w:val="00F974CA"/>
    <w:rsid w:val="00FB0FA0"/>
    <w:rsid w:val="00FE33A9"/>
    <w:rsid w:val="00FF6113"/>
    <w:rsid w:val="35F5A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D44FD65"/>
  <w15:docId w15:val="{DBD48795-6A7F-4E50-BA70-E3643C17A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basedOn w:val="Normal"/>
    <w:next w:val="Normal"/>
    <w:link w:val="Heading4Char"/>
    <w:uiPriority w:val="9"/>
    <w:semiHidden/>
    <w:unhideWhenUsed/>
    <w:qFormat/>
    <w:rsid w:val="000071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079BF" w:themeColor="accent1" w:themeShade="BF"/>
      <w:kern w:val="2"/>
      <w:bdr w:val="none" w:sz="0" w:space="0" w:color="auto"/>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1BF1"/>
    <w:rPr>
      <w:color w:val="0079BF" w:themeColor="accent1" w:themeShade="BF"/>
      <w:u w:val="single"/>
    </w:rPr>
  </w:style>
  <w:style w:type="paragraph" w:customStyle="1" w:styleId="HeaderFooter">
    <w:name w:val="Header &amp; Footer"/>
    <w:pPr>
      <w:tabs>
        <w:tab w:val="right" w:pos="9020"/>
      </w:tabs>
    </w:pPr>
    <w:rPr>
      <w:rFonts w:ascii="Century Gothic" w:hAnsi="Century Gothic" w:cs="Arial Unicode MS"/>
      <w:color w:val="000000"/>
      <w:sz w:val="24"/>
      <w:szCs w:val="24"/>
      <w14:textOutline w14:w="0" w14:cap="flat" w14:cmpd="sng" w14:algn="ctr">
        <w14:noFill/>
        <w14:prstDash w14:val="solid"/>
        <w14:bevel/>
      </w14:textOutline>
    </w:rPr>
  </w:style>
  <w:style w:type="paragraph" w:customStyle="1" w:styleId="FormulatENavySubhead">
    <w:name w:val="FormulatE_NavySubhead"/>
    <w:next w:val="FormulatEBody"/>
    <w:pPr>
      <w:keepNext/>
      <w:outlineLvl w:val="0"/>
    </w:pPr>
    <w:rPr>
      <w:rFonts w:ascii="Roboto Bold" w:hAnsi="Roboto Bold" w:cs="Arial Unicode MS"/>
      <w:color w:val="1D3E71"/>
      <w:sz w:val="28"/>
      <w:szCs w:val="28"/>
      <w14:textOutline w14:w="0" w14:cap="flat" w14:cmpd="sng" w14:algn="ctr">
        <w14:noFill/>
        <w14:prstDash w14:val="solid"/>
        <w14:bevel/>
      </w14:textOutline>
    </w:rPr>
  </w:style>
  <w:style w:type="paragraph" w:customStyle="1" w:styleId="FormulatEBody">
    <w:name w:val="FormulatE_Body"/>
    <w:rPr>
      <w:rFonts w:ascii="Roboto Regular" w:hAnsi="Roboto Regular" w:cs="Arial Unicode MS"/>
      <w:color w:val="000000"/>
      <w14:textOutline w14:w="0" w14:cap="flat" w14:cmpd="sng" w14:algn="ctr">
        <w14:noFill/>
        <w14:prstDash w14:val="solid"/>
        <w14:bevel/>
      </w14:textOutline>
    </w:rPr>
  </w:style>
  <w:style w:type="paragraph" w:styleId="Title">
    <w:name w:val="Title"/>
    <w:next w:val="FormulatEBody"/>
    <w:uiPriority w:val="10"/>
    <w:qFormat/>
    <w:pPr>
      <w:keepNext/>
    </w:pPr>
    <w:rPr>
      <w:rFonts w:ascii="Century Gothic" w:hAnsi="Century Gothic" w:cs="Arial Unicode MS"/>
      <w:color w:val="FFFFFF"/>
      <w:sz w:val="46"/>
      <w:szCs w:val="46"/>
      <w:lang w:val="de-DE"/>
      <w14:textOutline w14:w="0" w14:cap="flat" w14:cmpd="sng" w14:algn="ctr">
        <w14:noFill/>
        <w14:prstDash w14:val="solid"/>
        <w14:bevel/>
      </w14:textOutline>
    </w:rPr>
  </w:style>
  <w:style w:type="paragraph" w:customStyle="1" w:styleId="CoverPgBody">
    <w:name w:val="CoverPg_Body"/>
    <w:rPr>
      <w:rFonts w:ascii="Roboto Regular" w:hAnsi="Roboto Regular" w:cs="Arial Unicode MS"/>
      <w:color w:val="000000"/>
      <w14:textOutline w14:w="0" w14:cap="flat" w14:cmpd="sng" w14:algn="ctr">
        <w14:noFill/>
        <w14:prstDash w14:val="solid"/>
        <w14:bevel/>
      </w14:textOutline>
    </w:rPr>
  </w:style>
  <w:style w:type="paragraph" w:customStyle="1" w:styleId="Footnote1">
    <w:name w:val="Footnote 1"/>
    <w:rPr>
      <w:rFonts w:ascii="Roboto Regular" w:hAnsi="Roboto Regular" w:cs="Arial Unicode MS"/>
      <w:color w:val="000000"/>
      <w:sz w:val="18"/>
      <w:szCs w:val="18"/>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rFonts w:ascii="Roboto Bold" w:eastAsia="Roboto Bold" w:hAnsi="Roboto Bold" w:cs="Roboto Bold"/>
      <w:outline w:val="0"/>
      <w:color w:val="000000"/>
      <w:u w:val="single" w:color="000000"/>
      <w:lang w:val="en-US"/>
    </w:rPr>
  </w:style>
  <w:style w:type="numbering" w:customStyle="1" w:styleId="ImportedStyle3">
    <w:name w:val="Imported Style 3"/>
    <w:pPr>
      <w:numPr>
        <w:numId w:val="1"/>
      </w:numPr>
    </w:pPr>
  </w:style>
  <w:style w:type="numbering" w:customStyle="1" w:styleId="ImportedStyle4">
    <w:name w:val="Imported Style 4"/>
    <w:pPr>
      <w:numPr>
        <w:numId w:val="2"/>
      </w:numPr>
    </w:pPr>
  </w:style>
  <w:style w:type="numbering" w:customStyle="1" w:styleId="ImportedStyle5">
    <w:name w:val="Imported Style 5"/>
    <w:pPr>
      <w:numPr>
        <w:numId w:val="3"/>
      </w:numPr>
    </w:pPr>
  </w:style>
  <w:style w:type="numbering" w:customStyle="1" w:styleId="ImportedStyle6">
    <w:name w:val="Imported Style 6"/>
    <w:pPr>
      <w:numPr>
        <w:numId w:val="4"/>
      </w:numPr>
    </w:pPr>
  </w:style>
  <w:style w:type="numbering" w:customStyle="1" w:styleId="ImportedStyle7">
    <w:name w:val="Imported Style 7"/>
    <w:pPr>
      <w:numPr>
        <w:numId w:val="5"/>
      </w:numPr>
    </w:pPr>
  </w:style>
  <w:style w:type="paragraph" w:customStyle="1" w:styleId="FormulatEAHead">
    <w:name w:val="FormulatE_AHead"/>
    <w:pPr>
      <w:spacing w:before="240" w:after="160" w:line="278" w:lineRule="auto"/>
    </w:pPr>
    <w:rPr>
      <w:rFonts w:ascii="Century Gothic" w:hAnsi="Century Gothic" w:cs="Arial Unicode MS"/>
      <w:b/>
      <w:bCs/>
      <w:color w:val="1D3E71"/>
      <w:kern w:val="2"/>
      <w:sz w:val="30"/>
      <w:szCs w:val="30"/>
      <w:u w:color="C00000"/>
      <w14:textOutline w14:w="0" w14:cap="flat" w14:cmpd="sng" w14:algn="ctr">
        <w14:noFill/>
        <w14:prstDash w14:val="solid"/>
        <w14:bevel/>
      </w14:textOutline>
    </w:rPr>
  </w:style>
  <w:style w:type="paragraph" w:customStyle="1" w:styleId="FormulatEBodyIntro">
    <w:name w:val="FormulatE_BodyIntro"/>
    <w:rPr>
      <w:rFonts w:ascii="Roboto Regular" w:hAnsi="Roboto Regular" w:cs="Arial Unicode MS"/>
      <w:color w:val="000000"/>
      <w:sz w:val="24"/>
      <w:szCs w:val="24"/>
      <w14:textOutline w14:w="0" w14:cap="flat" w14:cmpd="sng" w14:algn="ctr">
        <w14:noFill/>
        <w14:prstDash w14:val="solid"/>
        <w14:bevel/>
      </w14:textOutline>
    </w:rPr>
  </w:style>
  <w:style w:type="paragraph" w:customStyle="1" w:styleId="FormulatEBOXHead">
    <w:name w:val="FormulatE_BOX_Head"/>
    <w:pPr>
      <w:spacing w:after="160" w:line="278" w:lineRule="auto"/>
      <w:jc w:val="center"/>
    </w:pPr>
    <w:rPr>
      <w:rFonts w:ascii="Century Gothic" w:eastAsia="Century Gothic" w:hAnsi="Century Gothic" w:cs="Century Gothic"/>
      <w:b/>
      <w:bCs/>
      <w:caps/>
      <w:color w:val="FFFFFF"/>
      <w:kern w:val="2"/>
      <w:sz w:val="26"/>
      <w:szCs w:val="26"/>
      <w:u w:color="FFFFFF"/>
      <w14:textOutline w14:w="0" w14:cap="flat" w14:cmpd="sng" w14:algn="ctr">
        <w14:noFill/>
        <w14:prstDash w14:val="solid"/>
        <w14:bevel/>
      </w14:textOutline>
    </w:rPr>
  </w:style>
  <w:style w:type="character" w:customStyle="1" w:styleId="Hyperlink1">
    <w:name w:val="Hyperlink.1"/>
    <w:basedOn w:val="Link"/>
    <w:rPr>
      <w:u w:val="single" w:color="467886"/>
      <w:lang w:val="en-US"/>
    </w:rPr>
  </w:style>
  <w:style w:type="numbering" w:customStyle="1" w:styleId="ImportedStyle9">
    <w:name w:val="Imported Style 9"/>
    <w:pPr>
      <w:numPr>
        <w:numId w:val="7"/>
      </w:numPr>
    </w:pPr>
  </w:style>
  <w:style w:type="numbering" w:customStyle="1" w:styleId="ImportedStyle90">
    <w:name w:val="Imported Style 9.0"/>
    <w:pPr>
      <w:numPr>
        <w:numId w:val="8"/>
      </w:numPr>
    </w:pPr>
  </w:style>
  <w:style w:type="numbering" w:customStyle="1" w:styleId="ImportedStyle10">
    <w:name w:val="Imported Style 10"/>
    <w:pPr>
      <w:numPr>
        <w:numId w:val="9"/>
      </w:numPr>
    </w:pPr>
  </w:style>
  <w:style w:type="numbering" w:customStyle="1" w:styleId="ImportedStyle12">
    <w:name w:val="Imported Style 12"/>
    <w:pPr>
      <w:numPr>
        <w:numId w:val="10"/>
      </w:numPr>
    </w:pPr>
  </w:style>
  <w:style w:type="numbering" w:customStyle="1" w:styleId="ImportedStyle15">
    <w:name w:val="Imported Style 15"/>
    <w:pPr>
      <w:numPr>
        <w:numId w:val="11"/>
      </w:numPr>
    </w:pPr>
  </w:style>
  <w:style w:type="character" w:customStyle="1" w:styleId="Hyperlink2">
    <w:name w:val="Hyperlink.2"/>
    <w:basedOn w:val="Link"/>
    <w:rPr>
      <w:rFonts w:ascii="Roboto Regular" w:eastAsia="Roboto Regular" w:hAnsi="Roboto Regular" w:cs="Roboto Regular"/>
      <w:outline w:val="0"/>
      <w:color w:val="1D3E71"/>
      <w:u w:val="single" w:color="467886"/>
      <w:lang w:val="en-US"/>
    </w:rPr>
  </w:style>
  <w:style w:type="numbering" w:customStyle="1" w:styleId="ImportedStyle17">
    <w:name w:val="Imported Style 17"/>
    <w:pPr>
      <w:numPr>
        <w:numId w:val="13"/>
      </w:numPr>
    </w:pPr>
  </w:style>
  <w:style w:type="character" w:customStyle="1" w:styleId="Hyperlink3">
    <w:name w:val="Hyperlink.3"/>
    <w:basedOn w:val="Link"/>
    <w:rPr>
      <w:outline w:val="0"/>
      <w:color w:val="1D3E71"/>
      <w:u w:val="single" w:color="467886"/>
    </w:rPr>
  </w:style>
  <w:style w:type="numbering" w:customStyle="1" w:styleId="ImportedStyle18">
    <w:name w:val="Imported Style 18"/>
    <w:pPr>
      <w:numPr>
        <w:numId w:val="14"/>
      </w:numPr>
    </w:pPr>
  </w:style>
  <w:style w:type="numbering" w:customStyle="1" w:styleId="ImportedStyle19">
    <w:name w:val="Imported Style 19"/>
    <w:pPr>
      <w:numPr>
        <w:numId w:val="15"/>
      </w:numPr>
    </w:pPr>
  </w:style>
  <w:style w:type="numbering" w:customStyle="1" w:styleId="ImportedStyle20">
    <w:name w:val="Imported Style 20"/>
    <w:pPr>
      <w:numPr>
        <w:numId w:val="16"/>
      </w:numPr>
    </w:pPr>
  </w:style>
  <w:style w:type="paragraph" w:customStyle="1" w:styleId="FormulatEGradingChartBody">
    <w:name w:val="FormulatE_GradingChartBody"/>
    <w:pPr>
      <w:spacing w:after="160"/>
    </w:pPr>
    <w:rPr>
      <w:rFonts w:ascii="Roboto Regular" w:eastAsia="Roboto Regular" w:hAnsi="Roboto Regular" w:cs="Roboto Regular"/>
      <w:color w:val="000000"/>
      <w:kern w:val="2"/>
      <w:sz w:val="16"/>
      <w:szCs w:val="16"/>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Century Gothic" w:eastAsia="Century Gothic" w:hAnsi="Century Gothic" w:cs="Century Gothic"/>
      <w:color w:val="000000"/>
      <w:sz w:val="24"/>
      <w:szCs w:val="24"/>
      <w14:textOutline w14:w="0" w14:cap="flat" w14:cmpd="sng" w14:algn="ctr">
        <w14:noFill/>
        <w14:prstDash w14:val="solid"/>
        <w14:bevel/>
      </w14:textOutline>
    </w:rPr>
  </w:style>
  <w:style w:type="character" w:customStyle="1" w:styleId="Hyperlink4">
    <w:name w:val="Hyperlink.4"/>
    <w:basedOn w:val="Link"/>
    <w:rPr>
      <w:rFonts w:ascii="Roboto Regular" w:eastAsia="Roboto Regular" w:hAnsi="Roboto Regular" w:cs="Roboto Regular"/>
      <w:outline w:val="0"/>
      <w:color w:val="1D3E71"/>
      <w:u w:val="single" w:color="467886"/>
    </w:rPr>
  </w:style>
  <w:style w:type="numbering" w:customStyle="1" w:styleId="ImportedStyle21">
    <w:name w:val="Imported Style 21"/>
    <w:pPr>
      <w:numPr>
        <w:numId w:val="17"/>
      </w:numPr>
    </w:pPr>
  </w:style>
  <w:style w:type="numbering" w:customStyle="1" w:styleId="ImportedStyle22">
    <w:name w:val="Imported Style 22"/>
    <w:pPr>
      <w:numPr>
        <w:numId w:val="18"/>
      </w:numPr>
    </w:pPr>
  </w:style>
  <w:style w:type="numbering" w:customStyle="1" w:styleId="ImportedStyle23">
    <w:name w:val="Imported Style 23"/>
    <w:pPr>
      <w:numPr>
        <w:numId w:val="19"/>
      </w:numPr>
    </w:pPr>
  </w:style>
  <w:style w:type="numbering" w:customStyle="1" w:styleId="ImportedStyle24">
    <w:name w:val="Imported Style 24"/>
    <w:pPr>
      <w:numPr>
        <w:numId w:val="20"/>
      </w:numPr>
    </w:pPr>
  </w:style>
  <w:style w:type="numbering" w:customStyle="1" w:styleId="ImportedStyle25">
    <w:name w:val="Imported Style 25"/>
    <w:pPr>
      <w:numPr>
        <w:numId w:val="21"/>
      </w:numPr>
    </w:pPr>
  </w:style>
  <w:style w:type="numbering" w:customStyle="1" w:styleId="ImportedStyle26">
    <w:name w:val="Imported Style 26"/>
    <w:pPr>
      <w:numPr>
        <w:numId w:val="22"/>
      </w:numPr>
    </w:pPr>
  </w:style>
  <w:style w:type="numbering" w:customStyle="1" w:styleId="ImportedStyle27">
    <w:name w:val="Imported Style 27"/>
    <w:pPr>
      <w:numPr>
        <w:numId w:val="23"/>
      </w:numPr>
    </w:pPr>
  </w:style>
  <w:style w:type="numbering" w:customStyle="1" w:styleId="ImportedStyle28">
    <w:name w:val="Imported Style 28"/>
    <w:pPr>
      <w:numPr>
        <w:numId w:val="24"/>
      </w:numPr>
    </w:pPr>
  </w:style>
  <w:style w:type="numbering" w:customStyle="1" w:styleId="ImportedStyle29">
    <w:name w:val="Imported Style 29"/>
    <w:pPr>
      <w:numPr>
        <w:numId w:val="25"/>
      </w:numPr>
    </w:pPr>
  </w:style>
  <w:style w:type="numbering" w:customStyle="1" w:styleId="ImportedStyle30">
    <w:name w:val="Imported Style 30"/>
    <w:pPr>
      <w:numPr>
        <w:numId w:val="26"/>
      </w:numPr>
    </w:pPr>
  </w:style>
  <w:style w:type="numbering" w:customStyle="1" w:styleId="ImportedStyle31">
    <w:name w:val="Imported Style 31"/>
    <w:pPr>
      <w:numPr>
        <w:numId w:val="27"/>
      </w:numPr>
    </w:pPr>
  </w:style>
  <w:style w:type="numbering" w:customStyle="1" w:styleId="ImportedStyle32">
    <w:name w:val="Imported Style 32"/>
    <w:pPr>
      <w:numPr>
        <w:numId w:val="28"/>
      </w:numPr>
    </w:pPr>
  </w:style>
  <w:style w:type="numbering" w:customStyle="1" w:styleId="ImportedStyle33">
    <w:name w:val="Imported Style 33"/>
    <w:pPr>
      <w:numPr>
        <w:numId w:val="29"/>
      </w:numPr>
    </w:pPr>
  </w:style>
  <w:style w:type="numbering" w:customStyle="1" w:styleId="ImportedStyle34">
    <w:name w:val="Imported Style 34"/>
    <w:pPr>
      <w:numPr>
        <w:numId w:val="30"/>
      </w:numPr>
    </w:pPr>
  </w:style>
  <w:style w:type="numbering" w:customStyle="1" w:styleId="ImportedStyle35">
    <w:name w:val="Imported Style 35"/>
    <w:pPr>
      <w:numPr>
        <w:numId w:val="31"/>
      </w:numPr>
    </w:pPr>
  </w:style>
  <w:style w:type="numbering" w:customStyle="1" w:styleId="ImportedStyle36">
    <w:name w:val="Imported Style 36"/>
    <w:pPr>
      <w:numPr>
        <w:numId w:val="32"/>
      </w:numPr>
    </w:pPr>
  </w:style>
  <w:style w:type="numbering" w:customStyle="1" w:styleId="ImportedStyle37">
    <w:name w:val="Imported Style 37"/>
    <w:pPr>
      <w:numPr>
        <w:numId w:val="33"/>
      </w:numPr>
    </w:pPr>
  </w:style>
  <w:style w:type="paragraph" w:styleId="ListParagraph">
    <w:name w:val="List Paragraph"/>
    <w:basedOn w:val="Normal"/>
    <w:uiPriority w:val="34"/>
    <w:qFormat/>
    <w:rsid w:val="00A43028"/>
    <w:pPr>
      <w:ind w:left="720"/>
      <w:contextualSpacing/>
    </w:pPr>
  </w:style>
  <w:style w:type="character" w:styleId="FollowedHyperlink">
    <w:name w:val="FollowedHyperlink"/>
    <w:basedOn w:val="DefaultParagraphFont"/>
    <w:uiPriority w:val="99"/>
    <w:semiHidden/>
    <w:unhideWhenUsed/>
    <w:rsid w:val="00C50C37"/>
    <w:rPr>
      <w:color w:val="FF00FF" w:themeColor="followedHyperlink"/>
      <w:u w:val="single"/>
    </w:rPr>
  </w:style>
  <w:style w:type="character" w:styleId="UnresolvedMention">
    <w:name w:val="Unresolved Mention"/>
    <w:basedOn w:val="DefaultParagraphFont"/>
    <w:uiPriority w:val="99"/>
    <w:semiHidden/>
    <w:unhideWhenUsed/>
    <w:rsid w:val="00C50C37"/>
    <w:rPr>
      <w:color w:val="605E5C"/>
      <w:shd w:val="clear" w:color="auto" w:fill="E1DFDD"/>
    </w:rPr>
  </w:style>
  <w:style w:type="character" w:customStyle="1" w:styleId="Heading4Char">
    <w:name w:val="Heading 4 Char"/>
    <w:basedOn w:val="DefaultParagraphFont"/>
    <w:link w:val="Heading4"/>
    <w:uiPriority w:val="9"/>
    <w:semiHidden/>
    <w:rsid w:val="000071FB"/>
    <w:rPr>
      <w:rFonts w:asciiTheme="minorHAnsi" w:eastAsiaTheme="majorEastAsia" w:hAnsiTheme="minorHAnsi" w:cstheme="majorBidi"/>
      <w:i/>
      <w:iCs/>
      <w:color w:val="0079BF" w:themeColor="accent1" w:themeShade="BF"/>
      <w:kern w:val="2"/>
      <w:sz w:val="24"/>
      <w:szCs w:val="24"/>
      <w:bdr w:val="none" w:sz="0" w:space="0" w:color="auto"/>
      <w14:ligatures w14:val="standardContextual"/>
    </w:rPr>
  </w:style>
  <w:style w:type="table" w:styleId="TableGrid">
    <w:name w:val="Table Grid"/>
    <w:basedOn w:val="TableNormal"/>
    <w:uiPriority w:val="39"/>
    <w:rsid w:val="00C4383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5409F"/>
    <w:rPr>
      <w:color w:val="666666"/>
    </w:rPr>
  </w:style>
  <w:style w:type="paragraph" w:styleId="Header">
    <w:name w:val="header"/>
    <w:basedOn w:val="Normal"/>
    <w:link w:val="HeaderChar"/>
    <w:uiPriority w:val="99"/>
    <w:unhideWhenUsed/>
    <w:rsid w:val="0015409F"/>
    <w:pPr>
      <w:tabs>
        <w:tab w:val="center" w:pos="4680"/>
        <w:tab w:val="right" w:pos="9360"/>
      </w:tabs>
    </w:pPr>
  </w:style>
  <w:style w:type="character" w:customStyle="1" w:styleId="HeaderChar">
    <w:name w:val="Header Char"/>
    <w:basedOn w:val="DefaultParagraphFont"/>
    <w:link w:val="Header"/>
    <w:uiPriority w:val="99"/>
    <w:rsid w:val="0015409F"/>
    <w:rPr>
      <w:sz w:val="24"/>
      <w:szCs w:val="24"/>
    </w:rPr>
  </w:style>
  <w:style w:type="paragraph" w:styleId="Footer">
    <w:name w:val="footer"/>
    <w:basedOn w:val="Normal"/>
    <w:link w:val="FooterChar"/>
    <w:uiPriority w:val="99"/>
    <w:unhideWhenUsed/>
    <w:rsid w:val="0015409F"/>
    <w:pPr>
      <w:tabs>
        <w:tab w:val="center" w:pos="4680"/>
        <w:tab w:val="right" w:pos="9360"/>
      </w:tabs>
    </w:pPr>
  </w:style>
  <w:style w:type="character" w:customStyle="1" w:styleId="FooterChar">
    <w:name w:val="Footer Char"/>
    <w:basedOn w:val="DefaultParagraphFont"/>
    <w:link w:val="Footer"/>
    <w:uiPriority w:val="99"/>
    <w:rsid w:val="0015409F"/>
    <w:rPr>
      <w:sz w:val="24"/>
      <w:szCs w:val="24"/>
    </w:rPr>
  </w:style>
  <w:style w:type="paragraph" w:styleId="NoSpacing">
    <w:name w:val="No Spacing"/>
    <w:uiPriority w:val="1"/>
    <w:qFormat/>
    <w:rsid w:val="00BA2E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7355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ohio.gov/Topics/Learning-in-Ohio/OLS-Graphic-Sections/Learning-Standards" TargetMode="External"/><Relationship Id="rId18" Type="http://schemas.openxmlformats.org/officeDocument/2006/relationships/hyperlink" Target="https://www.youtube.com/watch?v=NWWW-bh_P_Q" TargetMode="External"/><Relationship Id="rId26" Type="http://schemas.openxmlformats.org/officeDocument/2006/relationships/hyperlink" Target="https://florida.pbslearningmedia.org/resource/nvel.sci.tech.smart/toward-a-smarter-grid/" TargetMode="External"/><Relationship Id="rId39" Type="http://schemas.openxmlformats.org/officeDocument/2006/relationships/theme" Target="theme/theme1.xml"/><Relationship Id="rId21" Type="http://schemas.openxmlformats.org/officeDocument/2006/relationships/hyperlink" Target="https://www.youtube.com/watch?v=TXhvUt2guWg" TargetMode="External"/><Relationship Id="rId34" Type="http://schemas.openxmlformats.org/officeDocument/2006/relationships/hyperlink" Target="https://www.pbs.org/video/charging-up-1682544248/"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youtube.com/watch?v=NWWW-bh_P_Q" TargetMode="External"/><Relationship Id="rId25" Type="http://schemas.openxmlformats.org/officeDocument/2006/relationships/hyperlink" Target="https://florida.pbslearningmedia.org/resource/nsn11.sci.engin.systems.smartgrid/smart-power-grid/" TargetMode="External"/><Relationship Id="rId33" Type="http://schemas.openxmlformats.org/officeDocument/2006/relationships/hyperlink" Target="https://www.youtube.com/watch?v=W5qliI6tvVY"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youtube.com/watch?v=le8X6uWg7YY" TargetMode="External"/><Relationship Id="rId29" Type="http://schemas.openxmlformats.org/officeDocument/2006/relationships/hyperlink" Target="https://www.youtube.com/watch?v=mdQ_7ivKTF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youtube.com/watch?v=TXhvUt2guWg" TargetMode="External"/><Relationship Id="rId32" Type="http://schemas.openxmlformats.org/officeDocument/2006/relationships/hyperlink" Target="https://www.youtube.com/watch?v=eWNSJSOlMUc" TargetMode="External"/><Relationship Id="rId37"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youtube.com/watch?v=H0ahvLZD1YI" TargetMode="External"/><Relationship Id="rId23" Type="http://schemas.openxmlformats.org/officeDocument/2006/relationships/hyperlink" Target="https://www.youtube.com/watch?v=NWWW-bh_P_Q" TargetMode="External"/><Relationship Id="rId28" Type="http://schemas.openxmlformats.org/officeDocument/2006/relationships/hyperlink" Target="https://pbslearningmedia.org/resource/nvel.sci.tech.smart/toward-a-smarter-grid/" TargetMode="External"/><Relationship Id="rId36" Type="http://schemas.openxmlformats.org/officeDocument/2006/relationships/hyperlink" Target="https://www.pbs.org/video/charging-up-1682544248/" TargetMode="External"/><Relationship Id="rId10" Type="http://schemas.openxmlformats.org/officeDocument/2006/relationships/image" Target="media/image1.jpeg"/><Relationship Id="rId19" Type="http://schemas.openxmlformats.org/officeDocument/2006/relationships/hyperlink" Target="https://www.youtube.com/watch?v=89TEDkF0A6o" TargetMode="External"/><Relationship Id="rId31" Type="http://schemas.openxmlformats.org/officeDocument/2006/relationships/hyperlink" Target="https://www.youtube.com/watch?v=mdQ_7ivKTF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i-4GOULH8UU" TargetMode="External"/><Relationship Id="rId22" Type="http://schemas.openxmlformats.org/officeDocument/2006/relationships/hyperlink" Target="https://www.youtube.com/watch?v=89TEDkF0A6o" TargetMode="External"/><Relationship Id="rId27" Type="http://schemas.openxmlformats.org/officeDocument/2006/relationships/hyperlink" Target="https://pbslearningmedia.org/resource/nsn11.sci.engin.systems.smartgrid/smart-power-grid/" TargetMode="External"/><Relationship Id="rId30" Type="http://schemas.openxmlformats.org/officeDocument/2006/relationships/hyperlink" Target="https://www.youtube.com/watch?v=eWNSJSOlMUc" TargetMode="External"/><Relationship Id="rId35" Type="http://schemas.openxmlformats.org/officeDocument/2006/relationships/hyperlink" Target="https://www.youtube.com/watch?v=W5qliI6tvVY"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entury Gothic"/>
        <a:ea typeface="Century Gothic"/>
        <a:cs typeface="Century Gothic"/>
      </a:majorFont>
      <a:minorFont>
        <a:latin typeface="Century Gothic"/>
        <a:ea typeface="Century Gothic"/>
        <a:cs typeface="Century Gothic"/>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mn-lt"/>
            <a:ea typeface="+mn-ea"/>
            <a:cs typeface="+mn-cs"/>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9eebad-febf-48e9-b6ec-aef4a70d882b" xsi:nil="true"/>
    <lcf76f155ced4ddcb4097134ff3c332f xmlns="fafafd4c-30e9-4354-9a99-acd47b2887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FA88642CD1E4DA6E8C2B8C8FE27A9" ma:contentTypeVersion="13" ma:contentTypeDescription="Create a new document." ma:contentTypeScope="" ma:versionID="536fec7d7c016c31a0b2c23d6d9ae223">
  <xsd:schema xmlns:xsd="http://www.w3.org/2001/XMLSchema" xmlns:xs="http://www.w3.org/2001/XMLSchema" xmlns:p="http://schemas.microsoft.com/office/2006/metadata/properties" xmlns:ns2="fafafd4c-30e9-4354-9a99-acd47b288780" xmlns:ns3="ed9eebad-febf-48e9-b6ec-aef4a70d882b" targetNamespace="http://schemas.microsoft.com/office/2006/metadata/properties" ma:root="true" ma:fieldsID="b154ad52be2733909c8419f9e9da4681" ns2:_="" ns3:_="">
    <xsd:import namespace="fafafd4c-30e9-4354-9a99-acd47b288780"/>
    <xsd:import namespace="ed9eebad-febf-48e9-b6ec-aef4a70d88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afd4c-30e9-4354-9a99-acd47b288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eebad-febf-48e9-b6ec-aef4a70d88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f687b9-305e-4cbb-81a9-4d40ce53347f}" ma:internalName="TaxCatchAll" ma:showField="CatchAllData" ma:web="ed9eebad-febf-48e9-b6ec-aef4a70d8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ADD8AF-88A7-4CCC-8BB0-2BDB23B540FB}">
  <ds:schemaRefs>
    <ds:schemaRef ds:uri="http://purl.org/dc/terms/"/>
    <ds:schemaRef ds:uri="ed9eebad-febf-48e9-b6ec-aef4a70d882b"/>
    <ds:schemaRef ds:uri="http://schemas.microsoft.com/office/2006/metadata/properties"/>
    <ds:schemaRef ds:uri="http://schemas.microsoft.com/office/2006/documentManagement/types"/>
    <ds:schemaRef ds:uri="fafafd4c-30e9-4354-9a99-acd47b288780"/>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529F94C-5301-408C-89B1-F177FD8566F6}">
  <ds:schemaRefs>
    <ds:schemaRef ds:uri="http://schemas.microsoft.com/sharepoint/v3/contenttype/forms"/>
  </ds:schemaRefs>
</ds:datastoreItem>
</file>

<file path=customXml/itemProps3.xml><?xml version="1.0" encoding="utf-8"?>
<ds:datastoreItem xmlns:ds="http://schemas.openxmlformats.org/officeDocument/2006/customXml" ds:itemID="{BD382CAE-60CB-42B8-B592-A14B43ACD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afd4c-30e9-4354-9a99-acd47b288780"/>
    <ds:schemaRef ds:uri="ed9eebad-febf-48e9-b6ec-aef4a70d8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50</TotalTime>
  <Pages>18</Pages>
  <Words>4436</Words>
  <Characters>25288</Characters>
  <Application>Microsoft Office Word</Application>
  <DocSecurity>0</DocSecurity>
  <Lines>210</Lines>
  <Paragraphs>59</Paragraphs>
  <ScaleCrop>false</ScaleCrop>
  <Company/>
  <LinksUpToDate>false</LinksUpToDate>
  <CharactersWithSpaces>29665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Allen</dc:creator>
  <cp:keywords/>
  <cp:lastModifiedBy>Granger, Rich</cp:lastModifiedBy>
  <cp:revision>32</cp:revision>
  <dcterms:created xsi:type="dcterms:W3CDTF">2025-08-15T20:42:00Z</dcterms:created>
  <dcterms:modified xsi:type="dcterms:W3CDTF">2025-10-08T18:26:00Z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0x01010023DFA88642CD1E4DA6E8C2B8C8FE27A9</vt:lpwstr>
  </property>
  <property fmtid="{D5CDD505-2E9C-101B-9397-08002B2CF9AE}" pid="3" name="MediaServiceImageTags">
    <vt:lpwstr/>
  </property>
</Properties>
</file>